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16" w:rsidRDefault="00C93AAD" w:rsidP="00345E6D">
      <w:pPr>
        <w:pStyle w:val="30"/>
        <w:shd w:val="clear" w:color="auto" w:fill="auto"/>
        <w:ind w:left="180"/>
        <w:jc w:val="center"/>
      </w:pPr>
      <w:r>
        <w:t>ИНФОРМАЦИЯ О МЕТОДАХ ОКАЗАНИЯ МЕДИЦИНСКОЙ ПО</w:t>
      </w:r>
      <w:r>
        <w:softHyphen/>
        <w:t>МОЩИ, СВЯЗАННЫХ С НИМИ РИСКАХ, ВИДАХ МЕДИЦИНСКОГО ВМЕШАТЕЛЬСТВА, ИХ ПОСЛЕДСТВИЯХ И ОЖИДАЕМЫХ РЕЗУЛЬ</w:t>
      </w:r>
      <w:r>
        <w:softHyphen/>
        <w:t>ТАТАХ ОКАЗАНИЯ МЕДИЦИНСКОЙ ПОМОЩИ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0" w:name="sub_203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В соответствии с Федеральным законом от 21.11.2011 № 323-ФЗ «Об основах охраны здоровья граждан в Российской Федерации» (ст. ст. 2,31,33):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медицинская помощь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" w:name="sub_204"/>
      <w:bookmarkEnd w:id="0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медицинская услуга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bookmarkEnd w:id="1"/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медицинское вмешательство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" w:name="sub_206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профилактика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" w:name="sub_207"/>
      <w:bookmarkEnd w:id="2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диагностика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" w:name="sub_208"/>
      <w:bookmarkEnd w:id="3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лечение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" w:name="sub_216"/>
      <w:bookmarkEnd w:id="4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заболевание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" w:name="sub_217"/>
      <w:bookmarkEnd w:id="5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состояние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изменения организма, возникающие в связи с воздействием патогенных и (или) физиологических факторов и требующие оказания медицинской помощи;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" w:name="sub_218"/>
      <w:bookmarkEnd w:id="6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основное заболевание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" w:name="sub_219"/>
      <w:bookmarkEnd w:id="7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сопутствующее заболевание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" w:name="sub_220"/>
      <w:bookmarkEnd w:id="8"/>
      <w:r w:rsidRPr="00AF4F98">
        <w:rPr>
          <w:rFonts w:ascii="Times New Roman CYR" w:eastAsia="Times New Roman" w:hAnsi="Times New Roman CYR" w:cs="Times New Roman CYR"/>
          <w:b/>
          <w:bCs/>
          <w:color w:val="26282F"/>
          <w:lang w:bidi="ar-SA"/>
        </w:rPr>
        <w:t>тяжесть заболевания или состояния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осложнением;</w:t>
      </w:r>
    </w:p>
    <w:bookmarkEnd w:id="9"/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Медицинская помощь оказывается медицинскими организациями и классифицируется по 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lastRenderedPageBreak/>
        <w:t>видам, условиям и форме оказания такой помощи.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color w:val="auto"/>
          <w:lang w:bidi="ar-SA"/>
        </w:rPr>
      </w:pPr>
      <w:bookmarkStart w:id="10" w:name="sub_322"/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t xml:space="preserve"> К видам медицинской помощи относятся: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" w:name="sub_3221"/>
      <w:bookmarkEnd w:id="10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1) </w:t>
      </w:r>
      <w:hyperlink w:anchor="sub_33" w:history="1">
        <w:r w:rsidRPr="00AF4F98">
          <w:rPr>
            <w:rFonts w:ascii="Times New Roman CYR" w:eastAsia="Times New Roman" w:hAnsi="Times New Roman CYR" w:cs="Times New Roman CYR"/>
            <w:color w:val="auto"/>
            <w:lang w:bidi="ar-SA"/>
          </w:rPr>
          <w:t>первичная медико-санитарная помощь</w:t>
        </w:r>
      </w:hyperlink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2" w:name="sub_3222"/>
      <w:bookmarkEnd w:id="11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2) </w:t>
      </w:r>
      <w:hyperlink w:anchor="sub_34" w:history="1">
        <w:r w:rsidRPr="00AF4F98">
          <w:rPr>
            <w:rFonts w:ascii="Times New Roman CYR" w:eastAsia="Times New Roman" w:hAnsi="Times New Roman CYR" w:cs="Times New Roman CYR"/>
            <w:color w:val="auto"/>
            <w:lang w:bidi="ar-SA"/>
          </w:rPr>
          <w:t>специализированная, в том числе высокотехнологичная, медицинская помощь</w:t>
        </w:r>
      </w:hyperlink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" w:name="sub_3223"/>
      <w:bookmarkEnd w:id="12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3) </w:t>
      </w:r>
      <w:hyperlink w:anchor="sub_35" w:history="1">
        <w:r w:rsidRPr="00AF4F98">
          <w:rPr>
            <w:rFonts w:ascii="Times New Roman CYR" w:eastAsia="Times New Roman" w:hAnsi="Times New Roman CYR" w:cs="Times New Roman CYR"/>
            <w:color w:val="auto"/>
            <w:lang w:bidi="ar-SA"/>
          </w:rPr>
          <w:t>скорая, в том числе скорая специализированная, медицинская помощь</w:t>
        </w:r>
      </w:hyperlink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4" w:name="sub_3224"/>
      <w:bookmarkEnd w:id="13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4) </w:t>
      </w:r>
      <w:hyperlink w:anchor="sub_36" w:history="1">
        <w:r w:rsidRPr="00AF4F98">
          <w:rPr>
            <w:rFonts w:ascii="Times New Roman CYR" w:eastAsia="Times New Roman" w:hAnsi="Times New Roman CYR" w:cs="Times New Roman CYR"/>
            <w:color w:val="auto"/>
            <w:lang w:bidi="ar-SA"/>
          </w:rPr>
          <w:t>паллиативная медицинская помощь</w:t>
        </w:r>
      </w:hyperlink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.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color w:val="auto"/>
          <w:lang w:bidi="ar-SA"/>
        </w:rPr>
      </w:pPr>
      <w:bookmarkStart w:id="15" w:name="sub_323"/>
      <w:bookmarkEnd w:id="14"/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t>Медицинская помощь может оказываться в следующих условиях: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6" w:name="sub_3231"/>
      <w:bookmarkEnd w:id="15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7" w:name="sub_3232"/>
      <w:bookmarkEnd w:id="16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2) 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8" w:name="sub_3233"/>
      <w:bookmarkEnd w:id="17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bookmarkStart w:id="19" w:name="sub_3234"/>
    <w:bookmarkEnd w:id="18"/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fldChar w:fldCharType="begin"/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instrText>HYPERLINK "https://internet.garant.ru/document/redirect/74980697/1000"</w:instrTex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fldChar w:fldCharType="separate"/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4)</w:t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fldChar w:fldCharType="end"/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стационарно (в условиях, обеспечивающих круглосуточное медицинское наблюдение и лечение).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color w:val="auto"/>
          <w:lang w:bidi="ar-SA"/>
        </w:rPr>
      </w:pPr>
      <w:bookmarkStart w:id="20" w:name="sub_324"/>
      <w:bookmarkEnd w:id="19"/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t>Формами оказания медицинской помощи являются: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1" w:name="sub_3241"/>
      <w:bookmarkEnd w:id="20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2" w:name="sub_3242"/>
      <w:bookmarkEnd w:id="21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3" w:name="sub_3243"/>
      <w:bookmarkEnd w:id="22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3) 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bookmarkStart w:id="24" w:name="sub_331"/>
    <w:bookmarkEnd w:id="23"/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fldChar w:fldCharType="begin"/>
      </w:r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instrText>HYPERLINK "https://internet.garant.ru/document/redirect/70195856/1000"</w:instrText>
      </w:r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fldChar w:fldCharType="separate"/>
      </w:r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t>Первичная медико-санитарная помощь</w:t>
      </w:r>
      <w:r w:rsidRPr="00AF4F98">
        <w:rPr>
          <w:rFonts w:ascii="Times New Roman CYR" w:eastAsia="Times New Roman" w:hAnsi="Times New Roman CYR" w:cs="Times New Roman CYR"/>
          <w:b/>
          <w:color w:val="auto"/>
          <w:lang w:bidi="ar-SA"/>
        </w:rPr>
        <w:fldChar w:fldCharType="end"/>
      </w:r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5" w:name="sub_332"/>
      <w:bookmarkEnd w:id="24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</w:t>
      </w:r>
      <w:hyperlink w:anchor="sub_21" w:history="1">
        <w:r w:rsidRPr="00AF4F98">
          <w:rPr>
            <w:rFonts w:ascii="Times New Roman CYR" w:eastAsia="Times New Roman" w:hAnsi="Times New Roman CYR" w:cs="Times New Roman CYR"/>
            <w:color w:val="auto"/>
            <w:lang w:bidi="ar-SA"/>
          </w:rPr>
          <w:t>статьи 21</w:t>
        </w:r>
      </w:hyperlink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Федерального закона.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6" w:name="sub_333"/>
      <w:bookmarkEnd w:id="25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7" w:name="sub_334"/>
      <w:bookmarkEnd w:id="26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8" w:name="sub_335"/>
      <w:bookmarkEnd w:id="27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9" w:name="sub_336"/>
      <w:bookmarkEnd w:id="28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Первичная медико-санитарная помощь оказывается в амбулаторных условиях и в условиях дневного стационара.</w:t>
      </w:r>
    </w:p>
    <w:p w:rsidR="00AF4F98" w:rsidRPr="00AF4F98" w:rsidRDefault="00AF4F98" w:rsidP="00AF4F98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0" w:name="sub_337"/>
      <w:bookmarkEnd w:id="29"/>
      <w:r w:rsidRPr="00AF4F98">
        <w:rPr>
          <w:rFonts w:ascii="Times New Roman CYR" w:eastAsia="Times New Roman" w:hAnsi="Times New Roman CYR" w:cs="Times New Roman CYR"/>
          <w:color w:val="auto"/>
          <w:lang w:bidi="ar-SA"/>
        </w:rPr>
        <w:t>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bookmarkEnd w:id="30"/>
    <w:p w:rsidR="00AF4F98" w:rsidRPr="00AF4F98" w:rsidRDefault="00AF4F98" w:rsidP="00AF4F98">
      <w:pPr>
        <w:widowControl/>
        <w:spacing w:after="200" w:line="276" w:lineRule="auto"/>
        <w:jc w:val="center"/>
        <w:rPr>
          <w:rFonts w:ascii="TimesNewRomanPS-BoldMT" w:eastAsia="Calibri" w:hAnsi="TimesNewRomanPS-BoldMT" w:cs="Times New Roman"/>
          <w:b/>
          <w:bCs/>
          <w:sz w:val="28"/>
          <w:szCs w:val="28"/>
          <w:lang w:eastAsia="en-US" w:bidi="ar-SA"/>
        </w:rPr>
      </w:pPr>
    </w:p>
    <w:p w:rsidR="00AF4F98" w:rsidRPr="00AF4F98" w:rsidRDefault="00AF4F98" w:rsidP="00AF4F98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AF4F98">
        <w:rPr>
          <w:rFonts w:ascii="TimesNewRomanPS-BoldMT" w:eastAsia="Calibri" w:hAnsi="TimesNewRomanPS-BoldMT" w:cs="Times New Roman"/>
          <w:b/>
          <w:bCs/>
          <w:sz w:val="28"/>
          <w:szCs w:val="28"/>
          <w:lang w:eastAsia="en-US" w:bidi="ar-SA"/>
        </w:rPr>
        <w:lastRenderedPageBreak/>
        <w:t>Информация о предоставляемых платных медицинских услугах</w:t>
      </w:r>
      <w:r w:rsidRPr="00AF4F98">
        <w:rPr>
          <w:rFonts w:ascii="TimesNewRomanPS-BoldMT" w:eastAsia="Calibri" w:hAnsi="TimesNewRomanPS-BoldMT" w:cs="Times New Roman"/>
          <w:sz w:val="28"/>
          <w:szCs w:val="28"/>
          <w:lang w:eastAsia="en-US" w:bidi="ar-SA"/>
        </w:rPr>
        <w:br/>
      </w:r>
      <w:r w:rsidRPr="00AF4F98">
        <w:rPr>
          <w:rFonts w:ascii="TimesNewRomanPS-BoldMT" w:eastAsia="Calibri" w:hAnsi="TimesNewRomanPS-BoldMT" w:cs="Times New Roman"/>
          <w:b/>
          <w:bCs/>
          <w:sz w:val="28"/>
          <w:szCs w:val="28"/>
          <w:lang w:eastAsia="en-US" w:bidi="ar-SA"/>
        </w:rPr>
        <w:t>ВНИМАНИЕ! Информация носит исключительно ознакомительный</w:t>
      </w:r>
      <w:r w:rsidRPr="00AF4F98">
        <w:rPr>
          <w:rFonts w:ascii="TimesNewRomanPS-BoldMT" w:eastAsia="Calibri" w:hAnsi="TimesNewRomanPS-BoldMT" w:cs="Times New Roman"/>
          <w:sz w:val="28"/>
          <w:szCs w:val="28"/>
          <w:lang w:eastAsia="en-US" w:bidi="ar-SA"/>
        </w:rPr>
        <w:br/>
      </w:r>
      <w:r w:rsidRPr="00AF4F98">
        <w:rPr>
          <w:rFonts w:ascii="TimesNewRomanPS-BoldMT" w:eastAsia="Calibri" w:hAnsi="TimesNewRomanPS-BoldMT" w:cs="Times New Roman"/>
          <w:b/>
          <w:bCs/>
          <w:sz w:val="28"/>
          <w:szCs w:val="28"/>
          <w:lang w:eastAsia="en-US" w:bidi="ar-SA"/>
        </w:rPr>
        <w:t>характер – наличие показаний и отсутствие противопоказаний устанавливает врач.</w:t>
      </w:r>
    </w:p>
    <w:p w:rsidR="00CA1A16" w:rsidRDefault="00CA1A16">
      <w:pPr>
        <w:pStyle w:val="30"/>
        <w:shd w:val="clear" w:color="auto" w:fill="auto"/>
        <w:ind w:right="160" w:firstLine="740"/>
        <w:jc w:val="both"/>
      </w:pPr>
    </w:p>
    <w:p w:rsidR="00CA1A16" w:rsidRDefault="00C93AAD">
      <w:pPr>
        <w:pStyle w:val="10"/>
        <w:keepNext/>
        <w:keepLines/>
        <w:shd w:val="clear" w:color="auto" w:fill="auto"/>
        <w:spacing w:before="0" w:after="0" w:line="322" w:lineRule="exact"/>
        <w:ind w:left="2060"/>
      </w:pPr>
      <w:bookmarkStart w:id="31" w:name="bookmark1"/>
      <w:r>
        <w:t>Подкожное введение лекарственных препаратов.</w:t>
      </w:r>
      <w:bookmarkEnd w:id="31"/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Подкожная инъекция - это введение раствора для лечения и профилактики различных заболеваний в подкожную клетчатку.</w:t>
      </w:r>
    </w:p>
    <w:p w:rsidR="00CA1A16" w:rsidRDefault="00C93AAD">
      <w:pPr>
        <w:pStyle w:val="30"/>
        <w:shd w:val="clear" w:color="auto" w:fill="auto"/>
        <w:spacing w:after="0"/>
        <w:ind w:firstLine="740"/>
        <w:jc w:val="both"/>
      </w:pPr>
      <w:r>
        <w:t>ВНИМАНИЕ! Процедура имеет медицинские противопоказания. Наличие или отсутствие показаний/противопоказаний, количество проце</w:t>
      </w:r>
      <w:r>
        <w:softHyphen/>
        <w:t>дур, показанных пациенту, устанавливает врач. Данный метод является ле</w:t>
      </w:r>
      <w:r>
        <w:softHyphen/>
        <w:t>чебным, проводимым по назначению лечащего врача.</w:t>
      </w:r>
    </w:p>
    <w:p w:rsidR="00CA1A16" w:rsidRDefault="00C93AAD">
      <w:pPr>
        <w:pStyle w:val="30"/>
        <w:shd w:val="clear" w:color="auto" w:fill="auto"/>
        <w:spacing w:after="0"/>
        <w:ind w:firstLine="740"/>
        <w:jc w:val="both"/>
      </w:pPr>
      <w:r>
        <w:t>Нижеприведенная информация носит исключительно ознакоми</w:t>
      </w:r>
      <w:r>
        <w:softHyphen/>
        <w:t>тельно-справочный характер и не является публичной офертой. Необхо</w:t>
      </w:r>
      <w:r>
        <w:softHyphen/>
        <w:t>дима консультация врача.</w:t>
      </w:r>
    </w:p>
    <w:p w:rsidR="00CA1A16" w:rsidRDefault="00C93AAD">
      <w:pPr>
        <w:pStyle w:val="30"/>
        <w:shd w:val="clear" w:color="auto" w:fill="auto"/>
        <w:spacing w:after="0"/>
        <w:ind w:firstLine="740"/>
        <w:jc w:val="both"/>
      </w:pPr>
      <w:r>
        <w:t>Ожидаемый результат: поступление лекарственного средства в орга</w:t>
      </w:r>
      <w:r>
        <w:softHyphen/>
        <w:t>низм.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Подкожно введенные лекарственные вещества быстрее всасываются, чем при введении через рот. П/к инъекции производят иглой на глубину 15 мм и вво</w:t>
      </w:r>
      <w:r>
        <w:softHyphen/>
        <w:t>дят до 2 мл лекарственных препаратов, которые быстро всасываются в рыхлой подкожной клетчатке и не оказывают на нее вредного воздействия.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Места для подкожного введения: средняя треть передненаружной поверх</w:t>
      </w:r>
      <w:r>
        <w:softHyphen/>
        <w:t>ность плеча; средняя треть передненаружной поверхность бедра; подлопаточная область; передняя брюшная стенка.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В этих местах кожа легко захватывается в складку и отсутствует опасность повреждения кровеносных сосудов, нервов и надкостницы. Не рекомендуется производить инъекции: в места с отечной подкожно-жировой клетчаткой; в уплотнения от плохо рассосавшихся предыдущих инъекций.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Препараты, введенные в жировую прослойку под кожей, медленно и рав</w:t>
      </w:r>
      <w:r>
        <w:softHyphen/>
        <w:t>номерно всасываются в кровь и оказывают необходимое действие. Чаще всего подкожную инъекцию делают с помощью пустотелой иглы и шприца, но в ряде случаев по показаниям врач назначает введение лекарства безыгольным методом с помощью высокого давления.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Необходимо направление на процедуру по установленной форме. Показа</w:t>
      </w:r>
      <w:r>
        <w:softHyphen/>
        <w:t>нием к подкожному инъекционному введению служит назначение врача.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Противопоказания к подкожному инъекционному введению: отек или вос</w:t>
      </w:r>
      <w:r>
        <w:softHyphen/>
        <w:t>паление в месте инъекции; аллергия на компоненты лекарственного препарата.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Чаще всего лекарство под кожу вводят в наружную поверхность плеча, пе</w:t>
      </w:r>
      <w:r>
        <w:softHyphen/>
        <w:t>реднюю брюшную стенку, под лопатку, в наружную или переднюю поверхность бедра. Медсестра обеззараживает место инъекции, захватывает двумя пальцами подкожную складку. Иглу используют самого маленького диаметра, глубина введения - 15 миллиметров. Угол введения иглы зависит от ее длины и толщины подкожно-жировой клетчатки. Медсестра вводит иглу под прямым углом или под углом 45 градусов в основание кожной складки. Лекарство быстро всасыва</w:t>
      </w:r>
      <w:r>
        <w:softHyphen/>
        <w:t xml:space="preserve">ется в жировую ткань, не оказывая негативного воздействия на </w:t>
      </w:r>
      <w:r>
        <w:lastRenderedPageBreak/>
        <w:t>нее. Шприц из</w:t>
      </w:r>
      <w:r>
        <w:softHyphen/>
        <w:t>влекают безболезненно, если необходимо медсестра наложит асептическую по</w:t>
      </w:r>
      <w:r>
        <w:softHyphen/>
        <w:t>вязку.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Игла, используемая для подкожной инъекции, обычно тонкая и короткая, вызывает минимальный дискомфорт. Ощущение боли, которое испытывает че</w:t>
      </w:r>
      <w:r>
        <w:softHyphen/>
        <w:t xml:space="preserve">ловек, зависит от индивидуальных особенностей человека. </w:t>
      </w:r>
      <w:r w:rsidR="00C47AE8">
        <w:t>Б</w:t>
      </w:r>
      <w:r>
        <w:t>оль также зависит от лекарств, которые вводятся, поскольку они могут провоцировать жжение или бо</w:t>
      </w:r>
      <w:r>
        <w:softHyphen/>
        <w:t>лезненность в течение или после инъекции. Подкожные инъекции менее болез</w:t>
      </w:r>
      <w:r>
        <w:softHyphen/>
        <w:t>ненны, чем внутримышечный укол.</w:t>
      </w:r>
    </w:p>
    <w:p w:rsidR="00CA1A16" w:rsidRDefault="00C93AAD">
      <w:pPr>
        <w:pStyle w:val="20"/>
        <w:shd w:val="clear" w:color="auto" w:fill="auto"/>
        <w:spacing w:before="0" w:after="320"/>
        <w:ind w:firstLine="740"/>
      </w:pPr>
      <w:r>
        <w:t>Наиболее распространенным осложнением подкожной инъекции является боль около места инъекции в течение 1-2 дней после этого. Некоторые лекарства могут вызвать синяк или раздражение в месте инъекции. Введение</w:t>
      </w:r>
      <w:hyperlink r:id="rId7" w:history="1">
        <w:r>
          <w:t xml:space="preserve"> лекарства </w:t>
        </w:r>
      </w:hyperlink>
      <w:r>
        <w:t>в кровеносный сосуд. Это может изменить способ абсорбции лекарственного сред</w:t>
      </w:r>
      <w:r>
        <w:softHyphen/>
        <w:t>ства. Укол в зону кровеносного сосуда в редких случаях может вызвать серьез</w:t>
      </w:r>
      <w:r>
        <w:softHyphen/>
        <w:t>ные осложнения. Однако вероятность попадания в кровеносный сосуд в подкож</w:t>
      </w:r>
      <w:r>
        <w:softHyphen/>
        <w:t>ной клетчатке крайне редка.</w:t>
      </w:r>
    </w:p>
    <w:p w:rsidR="00CA1A16" w:rsidRDefault="00C93AAD">
      <w:pPr>
        <w:pStyle w:val="10"/>
        <w:keepNext/>
        <w:keepLines/>
        <w:shd w:val="clear" w:color="auto" w:fill="auto"/>
        <w:spacing w:before="0" w:after="0" w:line="322" w:lineRule="exact"/>
        <w:ind w:left="1680"/>
      </w:pPr>
      <w:bookmarkStart w:id="32" w:name="bookmark2"/>
      <w:r>
        <w:t>Внутримышечное введение лекарственных препаратов</w:t>
      </w:r>
      <w:bookmarkEnd w:id="32"/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Внутримышечный укол представляет собой ввод лекарств непосред</w:t>
      </w:r>
      <w:r>
        <w:softHyphen/>
        <w:t>ственно вводятся внутрь мышцы. Основной задачей манипуляции является ввод в ткани мышц раствора лекарственного средства.</w:t>
      </w:r>
    </w:p>
    <w:p w:rsidR="00CA1A16" w:rsidRDefault="00C93AAD">
      <w:pPr>
        <w:pStyle w:val="30"/>
        <w:shd w:val="clear" w:color="auto" w:fill="auto"/>
        <w:spacing w:after="0"/>
        <w:ind w:firstLine="740"/>
        <w:jc w:val="both"/>
      </w:pPr>
      <w:r>
        <w:t>ВНИМАНИЕ! Процедура имеет медицинские противопоказания. Наличие или отсутствие показаний/противопоказаний, количество проце</w:t>
      </w:r>
      <w:r>
        <w:softHyphen/>
        <w:t>дур, показанных пациенту, устанавливает врач. Данный метод является ле</w:t>
      </w:r>
      <w:r>
        <w:softHyphen/>
        <w:t>чебным, проводимым по назначению лечащего врача.</w:t>
      </w:r>
    </w:p>
    <w:p w:rsidR="00CA1A16" w:rsidRDefault="00C93AAD">
      <w:pPr>
        <w:pStyle w:val="30"/>
        <w:shd w:val="clear" w:color="auto" w:fill="auto"/>
        <w:spacing w:after="0"/>
        <w:ind w:firstLine="740"/>
        <w:jc w:val="both"/>
      </w:pPr>
      <w:r>
        <w:t>Нижеприведенная информация носит исключительно ознакоми</w:t>
      </w:r>
      <w:r>
        <w:softHyphen/>
        <w:t>тельно-справочный характер и не является публичной офертой. Необхо</w:t>
      </w:r>
      <w:r>
        <w:softHyphen/>
        <w:t>дима консультация врача.</w:t>
      </w:r>
    </w:p>
    <w:p w:rsidR="00CA1A16" w:rsidRDefault="00C93AAD">
      <w:pPr>
        <w:pStyle w:val="30"/>
        <w:shd w:val="clear" w:color="auto" w:fill="auto"/>
        <w:spacing w:after="0"/>
        <w:ind w:firstLine="740"/>
        <w:jc w:val="both"/>
      </w:pPr>
      <w:r>
        <w:t>Ожидаемый результат: поступление лекарственного средства в орга</w:t>
      </w:r>
      <w:r>
        <w:softHyphen/>
        <w:t>низм.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Внутримышечная инъекция может быть предпочтительнее, поскольку мышцы имеют более крупные и многочисленные</w:t>
      </w:r>
      <w:hyperlink r:id="rId8" w:history="1">
        <w:r>
          <w:t xml:space="preserve"> кровеносные сосуды,</w:t>
        </w:r>
      </w:hyperlink>
      <w:r>
        <w:t xml:space="preserve"> чем под</w:t>
      </w:r>
      <w:r>
        <w:softHyphen/>
        <w:t>кожная ткань, что приводит к более быстрому всасыванию, чем</w:t>
      </w:r>
      <w:hyperlink r:id="rId9" w:history="1">
        <w:r>
          <w:t xml:space="preserve"> подкожные </w:t>
        </w:r>
      </w:hyperlink>
      <w:r>
        <w:t xml:space="preserve">или </w:t>
      </w:r>
      <w:hyperlink r:id="rId10" w:history="1">
        <w:r>
          <w:t>внутрикожные инъекции.</w:t>
        </w:r>
      </w:hyperlink>
      <w:r>
        <w:t xml:space="preserve"> Лекарство, вводимое путем внутримышечной инъек</w:t>
      </w:r>
      <w:r>
        <w:softHyphen/>
        <w:t>ции, не подвержено эффекту</w:t>
      </w:r>
      <w:hyperlink r:id="rId11" w:history="1">
        <w:r>
          <w:t xml:space="preserve"> метаболизма при первом прохождении,</w:t>
        </w:r>
      </w:hyperlink>
      <w:r>
        <w:t xml:space="preserve"> который влияет на пероральные препараты.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Необходимо направление на процедуру по установленной форме. Показа</w:t>
      </w:r>
      <w:r>
        <w:softHyphen/>
        <w:t>нием к подкожному инъекционному введению служит назначение врача.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 xml:space="preserve">Противопоказания к подкожному </w:t>
      </w:r>
      <w:r w:rsidR="00C47AE8">
        <w:t>внутримышечному</w:t>
      </w:r>
      <w:r>
        <w:t xml:space="preserve"> введению: отек или вос</w:t>
      </w:r>
      <w:r>
        <w:softHyphen/>
        <w:t xml:space="preserve">паление в месте инъекции; аллергия на компоненты лекарственного препарата. </w:t>
      </w:r>
      <w:r w:rsidR="00C47AE8">
        <w:t>В</w:t>
      </w:r>
      <w:r>
        <w:t>ажно, чтобы в области предполагаемой инъекции не было повреждений, а также дегенеративных либо воспалительных процессов, в частности ожогов, нагное</w:t>
      </w:r>
      <w:r>
        <w:softHyphen/>
        <w:t>ний, крапивницы и т. п. Внутримышечные инъекции не следует применять лю</w:t>
      </w:r>
      <w:r>
        <w:softHyphen/>
        <w:t>дям с проблемами свертываемости крови.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Возможными анатомическими зонами ввода лекарственных препаратов в мышцу могут выступать: большая ягодичная мышца; область средней передне</w:t>
      </w:r>
      <w:r>
        <w:softHyphen/>
        <w:t>боковой поверхности и бедра; мышца плеча (дельтовидная).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 xml:space="preserve">Медсестра обработает место укола спиртом и медленно введет лекарство глубоко в ягодичную мышцу. При этом пациент лежит, в этой позе мышцы наиболее расслаблены, и манипуляция проходит безболезненно. После инъекции медсестра помассирует мышцу </w:t>
      </w:r>
      <w:r>
        <w:lastRenderedPageBreak/>
        <w:t>для улучшения кровообращения. Благодаря ши</w:t>
      </w:r>
      <w:r>
        <w:softHyphen/>
        <w:t>рокой сети кровеносных и лимфатических сосудов лекарство быстро и полно</w:t>
      </w:r>
      <w:r>
        <w:softHyphen/>
        <w:t>стью всасывается в организм и оказывает необходимое действие. В зависимости от индивидуальной реакции пациента врач может скорректировать дозировку.</w:t>
      </w:r>
    </w:p>
    <w:p w:rsidR="00CA1A16" w:rsidRDefault="00C93AAD">
      <w:pPr>
        <w:pStyle w:val="20"/>
        <w:shd w:val="clear" w:color="auto" w:fill="auto"/>
        <w:spacing w:before="0" w:after="320"/>
        <w:ind w:firstLine="740"/>
      </w:pPr>
      <w:r>
        <w:t>Внутримышечные инъекции обычно приводят к боли, покраснению и при</w:t>
      </w:r>
      <w:r>
        <w:softHyphen/>
        <w:t>пухлости или</w:t>
      </w:r>
      <w:hyperlink r:id="rId12" w:history="1">
        <w:r>
          <w:t xml:space="preserve"> воспалению </w:t>
        </w:r>
      </w:hyperlink>
      <w:r>
        <w:t>вокруг места инъекции, часто образуется незначитель</w:t>
      </w:r>
      <w:r>
        <w:softHyphen/>
        <w:t>ная гематома либо отёчная шишка. Эти побочные эффекты, как правило, незна</w:t>
      </w:r>
      <w:r>
        <w:softHyphen/>
        <w:t>чительны и длятся не более нескольких дней. В редких случаях могут быть по</w:t>
      </w:r>
      <w:r>
        <w:softHyphen/>
        <w:t>вреждены</w:t>
      </w:r>
      <w:hyperlink r:id="rId13" w:history="1">
        <w:r>
          <w:t xml:space="preserve"> нервы </w:t>
        </w:r>
      </w:hyperlink>
      <w:r>
        <w:t>или кровеносные сосуды вокруг места инъекции, что приводит к сильной боли.</w:t>
      </w:r>
    </w:p>
    <w:p w:rsidR="00CA1A16" w:rsidRDefault="00C93AAD">
      <w:pPr>
        <w:pStyle w:val="10"/>
        <w:keepNext/>
        <w:keepLines/>
        <w:shd w:val="clear" w:color="auto" w:fill="auto"/>
        <w:spacing w:before="0" w:after="0" w:line="322" w:lineRule="exact"/>
        <w:ind w:left="1880"/>
      </w:pPr>
      <w:bookmarkStart w:id="33" w:name="bookmark3"/>
      <w:r>
        <w:t>Внутривенное введение лекарственных препаратов.</w:t>
      </w:r>
      <w:bookmarkEnd w:id="33"/>
    </w:p>
    <w:p w:rsidR="00CA1A16" w:rsidRDefault="00C93AAD">
      <w:pPr>
        <w:pStyle w:val="30"/>
        <w:shd w:val="clear" w:color="auto" w:fill="auto"/>
        <w:spacing w:after="0"/>
        <w:ind w:firstLine="740"/>
        <w:jc w:val="both"/>
      </w:pPr>
      <w:r>
        <w:t>Введение лекарственных средств или препаратов/компонентов крови в венозный сосуд.</w:t>
      </w:r>
    </w:p>
    <w:p w:rsidR="00CA1A16" w:rsidRDefault="00C93AAD">
      <w:pPr>
        <w:pStyle w:val="30"/>
        <w:shd w:val="clear" w:color="auto" w:fill="auto"/>
        <w:spacing w:after="0"/>
        <w:ind w:firstLine="740"/>
        <w:jc w:val="both"/>
      </w:pPr>
      <w:r>
        <w:t>ВНИМАНИЕ! Процедура имеет медицинские противопоказания. Наличие или отсутствие показаний/противопоказаний, количество проце</w:t>
      </w:r>
      <w:r>
        <w:softHyphen/>
        <w:t>дур, показанных пациенту, устанавливает врач. Данный метод является ле</w:t>
      </w:r>
      <w:r>
        <w:softHyphen/>
        <w:t>чебным, проводимым по назначению лечащего врача.</w:t>
      </w:r>
    </w:p>
    <w:p w:rsidR="00CA1A16" w:rsidRDefault="00C93AAD">
      <w:pPr>
        <w:pStyle w:val="30"/>
        <w:shd w:val="clear" w:color="auto" w:fill="auto"/>
        <w:spacing w:after="0"/>
        <w:ind w:firstLine="740"/>
        <w:jc w:val="both"/>
      </w:pPr>
      <w:r>
        <w:t>Нижеприведенная информация носит исключительно ознакоми</w:t>
      </w:r>
      <w:r>
        <w:softHyphen/>
        <w:t>тельно-справочный характер и не является публичной офертой. Необхо</w:t>
      </w:r>
      <w:r>
        <w:softHyphen/>
        <w:t>дима консультация врача.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Ожидаемый результат: поступление лекарственного средства в организм.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Необходимо направление на процедуру по установленной форме. Показа</w:t>
      </w:r>
      <w:r>
        <w:softHyphen/>
        <w:t>нием к служит назначение врача.</w:t>
      </w:r>
    </w:p>
    <w:p w:rsidR="00CA1A16" w:rsidRDefault="00C93AAD">
      <w:pPr>
        <w:pStyle w:val="20"/>
        <w:shd w:val="clear" w:color="auto" w:fill="auto"/>
        <w:spacing w:before="0"/>
        <w:ind w:right="320" w:firstLine="740"/>
      </w:pPr>
      <w:r>
        <w:t>Струйное вливание проводят обычно при небольшом объеме вводимого раствора. Основными преимуществами этого способа являются быстрота дей</w:t>
      </w:r>
      <w:r>
        <w:softHyphen/>
        <w:t>ствия и точность дозировки. Лекарство поступает в кровь в неизменном виде.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Противопоказания: Любое поражение кожи и подкожно-жировой клет</w:t>
      </w:r>
      <w:r>
        <w:softHyphen/>
        <w:t>чатки в предполагаемом месте инъекции. Атрофия мышечной ткани. Флебит (воспаление) пунктируемой вены.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Специальной подготовки не требуется.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Чаще всего используют вены локтевой ямки, поскольку они имеют боль</w:t>
      </w:r>
      <w:r>
        <w:softHyphen/>
        <w:t>шой диаметр, лежат поверхностно и сравнительно мало смещаются, а так же по</w:t>
      </w:r>
      <w:r>
        <w:softHyphen/>
        <w:t>верхностные вены кисти, предплечья, локтевого сгиба.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Путем венепункции (прокалывание стенки вены стерильной иглой со шприцем) вводят лекарство внутривенно. Некоторые лекарства вводят струйно из шприца медленно (например, строфантин), другие можно вводить быстро. Особенно внимательно следует отнестись к внутривенным вливаниям веществ, вызывающих раздражение и даже некроз при попадании под кожу.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Перед процедурой обязательно сообщите медсестре, если ранее имели ме</w:t>
      </w:r>
      <w:r>
        <w:softHyphen/>
        <w:t>сто реакции на любые лекарственные препараты.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Во время проведения процедуры незамедлительно сообщайте медсестре о появившемся дискомфорте в месте введения лекарства, и любом внезапном из</w:t>
      </w:r>
      <w:r>
        <w:softHyphen/>
        <w:t>менении вашего состояния.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Капельные вливания используют при внутривенном введении больших объемов жидкости. Основными преимуществами этого способа являются быст</w:t>
      </w:r>
      <w:r>
        <w:softHyphen/>
        <w:t xml:space="preserve">рота действия и </w:t>
      </w:r>
      <w:r>
        <w:lastRenderedPageBreak/>
        <w:t>точность дозировки. Лекарство поступает в кровь в неизменном виде. Этот метод введения имеет ряд преимуществ: пациенты его лучше перено</w:t>
      </w:r>
      <w:r>
        <w:softHyphen/>
        <w:t>сят, вводимая жидкость медленно всасывается и дольше задерживается в орга</w:t>
      </w:r>
      <w:r>
        <w:softHyphen/>
        <w:t>низме, не вызывает больших колебаний артериального давления и не усложняет работу сердца.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Противопоказания: Любое поражение кожи и подкожно-жировой клет</w:t>
      </w:r>
      <w:r>
        <w:softHyphen/>
        <w:t>чатки в предполагаемом месте инъекции. Атрофия мышечной ткани. Флебит пунктируемой вены. Некоторые виды лекарственных препаратов(таких, напри</w:t>
      </w:r>
      <w:r>
        <w:softHyphen/>
        <w:t>мер, как иммуноглобулин человеческий) с осторожностью вводят либо не вводят совсем при повышенном артериальном давлении.</w:t>
      </w:r>
    </w:p>
    <w:p w:rsidR="00CA1A16" w:rsidRDefault="00C93AAD">
      <w:pPr>
        <w:pStyle w:val="20"/>
        <w:shd w:val="clear" w:color="auto" w:fill="auto"/>
        <w:spacing w:before="0"/>
        <w:ind w:firstLine="740"/>
        <w:jc w:val="left"/>
      </w:pPr>
      <w:r>
        <w:t>Чаще всего используют вены локтевой ямки, поскольку они имеют боль</w:t>
      </w:r>
      <w:r>
        <w:softHyphen/>
        <w:t>шой диаметр, лежат поверхностно и сравнительно мало смещаются, а также по</w:t>
      </w:r>
      <w:r>
        <w:softHyphen/>
        <w:t>верхностные вены кисти, предплечья, локтевого сгиба.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Для введения больших объемов жидкости используется система для внут</w:t>
      </w:r>
      <w:r>
        <w:softHyphen/>
        <w:t>ривенного капельного введения, представляющая собой систему трубок и пере</w:t>
      </w:r>
      <w:r>
        <w:softHyphen/>
        <w:t>ходников. Эта система с одного конца подсоединяется к контейнеру(бутылка либо пакет) с лекарственным препаратом, на другой же ее стороне находится сте</w:t>
      </w:r>
      <w:r>
        <w:softHyphen/>
        <w:t>рильная игла, которая вводится непосредственно в вену пациента после предва</w:t>
      </w:r>
      <w:r>
        <w:softHyphen/>
        <w:t>рительной обработки кожи в предполагаемом месте инъекции. На время проце</w:t>
      </w:r>
      <w:r>
        <w:softHyphen/>
        <w:t>дуры игла надежно фиксируется на коже при помощи пластыря, во избежание травмирования стенки вены и окружающих тканей. Скорость введения лекарства регулируется медицинской сестрой, проводящей процедуру, с помощью регуля</w:t>
      </w:r>
      <w:r>
        <w:softHyphen/>
        <w:t>тора скорости потока, и зависит от вида лекарственного средства и состояния пациента.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Перед процедурой обязательно сообщите медсестре, если ранее имели ме</w:t>
      </w:r>
      <w:r>
        <w:softHyphen/>
        <w:t>сто реакции на любые лекарственные препараты. Во время процедуры жела</w:t>
      </w:r>
      <w:r>
        <w:softHyphen/>
        <w:t>тельно сохранять относительную неподвижность конечности, к вене которой подключена система.</w:t>
      </w:r>
    </w:p>
    <w:p w:rsidR="00CA1A16" w:rsidRDefault="00C93AAD">
      <w:pPr>
        <w:pStyle w:val="20"/>
        <w:shd w:val="clear" w:color="auto" w:fill="auto"/>
        <w:spacing w:before="0" w:after="320"/>
        <w:ind w:firstLine="740"/>
        <w:jc w:val="left"/>
      </w:pPr>
      <w:r>
        <w:t>Во время проведения процедуры незамедлительно сообщайте медсестре о появившемся дискомфорте в месте введения лекарства, и любом внезапном из</w:t>
      </w:r>
      <w:r>
        <w:softHyphen/>
        <w:t>менении вашего состояния.</w:t>
      </w:r>
    </w:p>
    <w:p w:rsidR="00CA1A16" w:rsidRDefault="00C93AAD">
      <w:pPr>
        <w:pStyle w:val="10"/>
        <w:keepNext/>
        <w:keepLines/>
        <w:shd w:val="clear" w:color="auto" w:fill="auto"/>
        <w:spacing w:before="0" w:after="0" w:line="322" w:lineRule="exact"/>
        <w:ind w:left="2700"/>
      </w:pPr>
      <w:bookmarkStart w:id="34" w:name="bookmark4"/>
      <w:r>
        <w:t>Взятие крови из периферической вены.</w:t>
      </w:r>
      <w:bookmarkEnd w:id="34"/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Взятие крови из периферической вены требуется для проведения большин</w:t>
      </w:r>
      <w:r>
        <w:softHyphen/>
        <w:t>ства лабораторных исследований, в том числе и простой профилактики (скри</w:t>
      </w:r>
      <w:r>
        <w:softHyphen/>
        <w:t>нинга).</w:t>
      </w:r>
    </w:p>
    <w:p w:rsidR="00CA1A16" w:rsidRDefault="00C93AAD">
      <w:pPr>
        <w:pStyle w:val="30"/>
        <w:shd w:val="clear" w:color="auto" w:fill="auto"/>
        <w:spacing w:after="0"/>
        <w:ind w:firstLine="740"/>
        <w:jc w:val="both"/>
      </w:pPr>
      <w:r>
        <w:t>ВНИМАНИЕ! Процедура имеет медицинские противопоказания. Наличие или отсутствие показаний/противопоказаний, количество проце</w:t>
      </w:r>
      <w:r>
        <w:softHyphen/>
        <w:t>дур, показанных пациенту, устанавливает врач. Данный метод является ди</w:t>
      </w:r>
      <w:r>
        <w:softHyphen/>
        <w:t>агностическим, проводимым по назначению лечащего врача.</w:t>
      </w:r>
    </w:p>
    <w:p w:rsidR="00CA1A16" w:rsidRDefault="00C93AAD">
      <w:pPr>
        <w:pStyle w:val="30"/>
        <w:shd w:val="clear" w:color="auto" w:fill="auto"/>
        <w:spacing w:after="0"/>
        <w:ind w:firstLine="740"/>
        <w:jc w:val="both"/>
      </w:pPr>
      <w:r>
        <w:t>Нижеприведенная информация носит исключительно ознакоми</w:t>
      </w:r>
      <w:r>
        <w:softHyphen/>
        <w:t>тельно-справочный характер и не является публичной офертой. Необхо</w:t>
      </w:r>
      <w:r>
        <w:softHyphen/>
        <w:t>дима консультация врача.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Ожидаемый результат: получение биоматериала для проведения исследо</w:t>
      </w:r>
      <w:r>
        <w:softHyphen/>
        <w:t>вания.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Взятие крови из периферической вены требует соблюдать ряд рекоменда</w:t>
      </w:r>
      <w:r>
        <w:softHyphen/>
        <w:t>ций. Их несоблюдение может существенно повлиять на качество образца биома</w:t>
      </w:r>
      <w:r>
        <w:softHyphen/>
        <w:t>териала и сделать результаты анализов неточными.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Существуют сотни различных исследований крови, и для каждого из них составлена своя схема подготовки. Но, пожалуй, главным и универсальным усло</w:t>
      </w:r>
      <w:r>
        <w:softHyphen/>
        <w:t xml:space="preserve">вием, которое </w:t>
      </w:r>
      <w:r>
        <w:lastRenderedPageBreak/>
        <w:t>относится к большинству случаев взятия крови из периферической вены, является требование сдавать кровь натощак (от 4 до 12 часов голодания).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При этом пить воду не только можно, но и нужно - это поможет врачу быстрее отыскать набухшую вену.Часто также требуется за несколько дней до анализа исключить из рациона жирную и острую пищу, а также кофеин и алко</w:t>
      </w:r>
      <w:r>
        <w:softHyphen/>
        <w:t>голь. За час до сдачи крови - не курить. При сдаче крови на гормоны важно за 20-30 минут до взятия биоматериала исключить эмоциональные нагрузки.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Взятие крови из периферической вены до сих пор остается одной из самых распространенных инвазивных процедур в здравоохранении. Кровь, необходи</w:t>
      </w:r>
      <w:r>
        <w:softHyphen/>
        <w:t>мую для диагностического теста, обычно довольно легко получить с помощью процедуры, называемой венепункцией - термин, который просто означает «про</w:t>
      </w:r>
      <w:r>
        <w:softHyphen/>
        <w:t>кол вены».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Взятие крови из периферической вены необходимо для выполнения мно</w:t>
      </w:r>
      <w:r>
        <w:softHyphen/>
        <w:t>жества различных видов анализов. Результаты этих исследований могут предо</w:t>
      </w:r>
      <w:r>
        <w:softHyphen/>
        <w:t>ставить информацию об уровне иммунитета, появлении или прогрессировании болезни, составе крови, а также об уровне определенных веществ в ней.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Процедура взятия крови из периферической вены проста. В большинстве случаев кровь будет брать медсестра. Первым шагом к правильному взятию крови является определение вен, подходящих для пункции. Для взрослых паци</w:t>
      </w:r>
      <w:r>
        <w:softHyphen/>
        <w:t>ентов наиболее частым и предпочтительным вариантом является срединная лок</w:t>
      </w:r>
      <w:r>
        <w:softHyphen/>
        <w:t>тевая вена.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Сначала место взятия крови очищается спиртом, затем выше этого места перевязывают жгут, чтобы увеличить количество крови в вене во время взятия. Как только жгут наложен, игла осторожно вводится в вену, и собирается кровь. Во время сбора крови жгут обычно снимают. Когда игла вводится под кожу, па</w:t>
      </w:r>
      <w:r>
        <w:softHyphen/>
        <w:t>циент может почувствовать легкое покалывание, а при извлечении иглы может возникнуть дополнительный дискомфорт. После взятия крови игла удаляется. На это место накладывается небольшая повязка или ватка со спиртом.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Даже после нормального процесса взятия крови из вены вокруг места про</w:t>
      </w:r>
      <w:r>
        <w:softHyphen/>
        <w:t>кола могут появиться небольшие синяки и припухлости, они пройдут в течение нескольких дней.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Есть и противопоказания для взятия крови из вены: заболевания кожи, ко</w:t>
      </w:r>
      <w:r>
        <w:softHyphen/>
        <w:t>торые могут вызвать прямое попадание инфекционных агентов (например, бак</w:t>
      </w:r>
      <w:r>
        <w:softHyphen/>
        <w:t>терий) в кровь; венозный фиброз при пальпации; наличие гематомы (кровотече</w:t>
      </w:r>
      <w:r>
        <w:softHyphen/>
        <w:t>ние под кожей); наличие сосудистого шунта или трансплантата.</w:t>
      </w:r>
    </w:p>
    <w:p w:rsidR="00CA1A16" w:rsidRDefault="00C93AAD">
      <w:pPr>
        <w:pStyle w:val="20"/>
        <w:shd w:val="clear" w:color="auto" w:fill="auto"/>
        <w:spacing w:before="0"/>
        <w:ind w:firstLine="740"/>
      </w:pPr>
      <w:r>
        <w:t>Взятие крови из периферической вены позволяет получить диагностиче</w:t>
      </w:r>
      <w:r>
        <w:softHyphen/>
        <w:t>ские образцы крови, которые отправляются в медицинские лаборатории для ана</w:t>
      </w:r>
      <w:r>
        <w:softHyphen/>
        <w:t>лиза, что помогает лечащим врачам диагностировать заболевания, проводить по</w:t>
      </w:r>
      <w:r>
        <w:softHyphen/>
        <w:t>следующее наблюдение и/или терапевтический мониторинг.</w:t>
      </w:r>
    </w:p>
    <w:p w:rsidR="00C47AE8" w:rsidRPr="00C47AE8" w:rsidRDefault="00C47AE8" w:rsidP="00C47AE8">
      <w:pPr>
        <w:widowControl/>
        <w:spacing w:after="200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bookmarkStart w:id="35" w:name="bookmark5"/>
    </w:p>
    <w:p w:rsidR="00C47AE8" w:rsidRPr="00C47AE8" w:rsidRDefault="00C47AE8" w:rsidP="00C47AE8">
      <w:pPr>
        <w:widowControl/>
        <w:spacing w:after="200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47AE8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Взятие крови из пальца.</w:t>
      </w:r>
    </w:p>
    <w:p w:rsidR="00C47AE8" w:rsidRPr="00C47AE8" w:rsidRDefault="00C47AE8" w:rsidP="00C47AE8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47A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Взятие крови из пальца требуется для проведения большинства лабораторных исследований, в том числе и простой профилактики (скрининга).</w:t>
      </w:r>
    </w:p>
    <w:p w:rsidR="00C47AE8" w:rsidRPr="00C47AE8" w:rsidRDefault="00C47AE8" w:rsidP="00C47AE8">
      <w:pPr>
        <w:widowControl/>
        <w:spacing w:after="200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C47AE8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ВНИМАНИЕ! Процедура имеет медицинские противопоказания.</w:t>
      </w:r>
    </w:p>
    <w:p w:rsidR="00C47AE8" w:rsidRPr="00C47AE8" w:rsidRDefault="00C47AE8" w:rsidP="00C47AE8">
      <w:pPr>
        <w:widowControl/>
        <w:spacing w:after="200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C47AE8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lastRenderedPageBreak/>
        <w:t>Наличие или отсутствие показаний/противопоказаний, количество процедур, показанных пациенту, устанавливает врач. Данный метод является диагностическим, проводимым по назначению лечащего врача.</w:t>
      </w:r>
    </w:p>
    <w:p w:rsidR="00C47AE8" w:rsidRPr="00C47AE8" w:rsidRDefault="00C47AE8" w:rsidP="00C47AE8">
      <w:pPr>
        <w:widowControl/>
        <w:spacing w:after="200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C47AE8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Нижеприведенная информация носит исключительно ознакомительно-справочный характер и не является публичной офертой. Необходима консультация врача.</w:t>
      </w:r>
    </w:p>
    <w:p w:rsidR="00C47AE8" w:rsidRPr="00C47AE8" w:rsidRDefault="00C47AE8" w:rsidP="00C47AE8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47A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Ожидаемый результат: получение биоматериала для проведения исследования.</w:t>
      </w:r>
    </w:p>
    <w:p w:rsidR="00C47AE8" w:rsidRPr="00C47AE8" w:rsidRDefault="00C47AE8" w:rsidP="00C47AE8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47A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Взятие крови из пальца требует соблюдать ряд рекомендаций. Их несоблюдение может существенно повлиять на качество образца биоматериала и сделать результаты анализов неточными.</w:t>
      </w:r>
    </w:p>
    <w:p w:rsidR="00C47AE8" w:rsidRPr="00C47AE8" w:rsidRDefault="00C47AE8" w:rsidP="00C47AE8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47A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Кровь, необходимую для диагностического теста, обычно довольно легко получить с помощью процедуры - прокола кожи пальца. Взятие крови из пальца необходимо для выполнения множества различных видов анализов. </w:t>
      </w:r>
    </w:p>
    <w:p w:rsidR="00C47AE8" w:rsidRPr="00C47AE8" w:rsidRDefault="00C47AE8" w:rsidP="00C47AE8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47A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Процедура взятия крови из пальца проста. В большинстве случаев кровь будет брать лаборант. </w:t>
      </w:r>
    </w:p>
    <w:p w:rsidR="00C47AE8" w:rsidRPr="00C47AE8" w:rsidRDefault="00C47AE8" w:rsidP="00C47AE8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47A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Сначала место взятия крови очищается спиртом, затем проводится прокол кожи пальца ланцетом и забор крови.</w:t>
      </w:r>
    </w:p>
    <w:p w:rsidR="00C47AE8" w:rsidRPr="00C47AE8" w:rsidRDefault="00C47AE8" w:rsidP="00C47AE8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47A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Когда ланцет прокалывает кожу, пациент может почувствовать легкое покалывание. После прокола ланцет удаляется. На это место накладывается салфетка со спиртом.</w:t>
      </w:r>
    </w:p>
    <w:p w:rsidR="00C47AE8" w:rsidRDefault="00C47AE8" w:rsidP="00C47AE8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C47A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Взятие крови из пальца позволяет получить диагностические образцы крови, которые отправляются в медицинские лаборатории для анализа, что помогает лечащим врачам диагностировать заболевания, проводить последующее наблюдение и/или терапевтический мониторинг.</w:t>
      </w:r>
    </w:p>
    <w:p w:rsidR="00775FAE" w:rsidRDefault="00775FAE" w:rsidP="00C47AE8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bookmarkStart w:id="36" w:name="_GoBack"/>
      <w:bookmarkEnd w:id="36"/>
    </w:p>
    <w:p w:rsidR="00272231" w:rsidRDefault="00272231" w:rsidP="00E058D0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7223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Криодеструкция новообразований (удаление жидким азотом)</w:t>
      </w:r>
    </w:p>
    <w:p w:rsidR="00272231" w:rsidRPr="00272231" w:rsidRDefault="00272231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272231" w:rsidRPr="00272231" w:rsidRDefault="00272231" w:rsidP="00E058D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272231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- локальное воздействие низких температур (жидкий азот) на доброкачественное образование, вследствие которого ткани, подлежащие удалению, подвергаются разрушению (деструкции) с помощью замораживания. Вмешательство проводится с помощью экспозиции индивидуального деревянного аппликатора с ватным наконечником.</w:t>
      </w:r>
    </w:p>
    <w:p w:rsidR="00272231" w:rsidRPr="00272231" w:rsidRDefault="00272231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272231" w:rsidRPr="00272231" w:rsidRDefault="00272231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27223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ВНИМАНИЕ! Процедура имеет медицинские противопоказания. Наличие или отсутствие показаний/противопоказаний, количество процедур, показанных пациенту, устанавливает врач. Данный метод является лечебным, проводимым по назначению лечащего врача. </w:t>
      </w:r>
    </w:p>
    <w:p w:rsidR="00272231" w:rsidRPr="00272231" w:rsidRDefault="00272231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7223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Нижеприведенная информация носит исключительно ознакомительно-справочный характер и не является публичной офертой. Необходима консультация врача. </w:t>
      </w:r>
    </w:p>
    <w:p w:rsidR="00272231" w:rsidRPr="00272231" w:rsidRDefault="00272231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</w:p>
    <w:p w:rsidR="00272231" w:rsidRPr="00272231" w:rsidRDefault="00272231" w:rsidP="00E058D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27223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Ожидаемый результат:</w:t>
      </w:r>
      <w:r w:rsidRPr="00272231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</w:t>
      </w:r>
      <w:r w:rsidRPr="0027223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удаление доброкачественных образований, не требующих гистологического исследования.</w:t>
      </w:r>
    </w:p>
    <w:p w:rsidR="00272231" w:rsidRPr="00272231" w:rsidRDefault="00272231" w:rsidP="00E058D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272231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lastRenderedPageBreak/>
        <w:t>Во время проведения процедуры возможны ощущения холода, покалывания, онемения, временной гиперемии, имеется высокий риск невозможности полного удаления доброкачественного образования кожи из-за отсутствия в медицине достоверных методов контроля глубины воздействия при криодеструкции.</w:t>
      </w:r>
    </w:p>
    <w:p w:rsidR="00272231" w:rsidRPr="00272231" w:rsidRDefault="00272231" w:rsidP="00E058D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272231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После проведения вмешательства на месте термического ожога возникает подкожный пузырь с прозрачной жидкостью, возможен геморрагический выпот, покраснение кожи вокруг пузыря, отечность, болезненность. Все последствия являются временными с индивидуальным сроком разрешения, при условии выполнения рекомендаций к дальнейшему уходу за кожей после процедуры.</w:t>
      </w:r>
    </w:p>
    <w:p w:rsidR="00272231" w:rsidRPr="00272231" w:rsidRDefault="00272231" w:rsidP="00E058D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272231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Возможно пигментация (как отдаленные последствия у лиц со склонностью к гиперпигментации или после солнечного облучения), рубцы (редко, у лиц со склонн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о</w:t>
      </w:r>
      <w:r w:rsidRPr="00272231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стью к образованию рубцов, после удаления глубоких элементов, при несоблюдении правил ухода за раной).</w:t>
      </w:r>
    </w:p>
    <w:p w:rsidR="00272231" w:rsidRPr="00272231" w:rsidRDefault="00272231" w:rsidP="00E058D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272231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Для получения желаемого результата может потребоваться повтор процедур.</w:t>
      </w:r>
    </w:p>
    <w:p w:rsidR="00272231" w:rsidRPr="00272231" w:rsidRDefault="00272231" w:rsidP="00E058D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272231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Противопоказаниями к проведению процедуры являются: герпетические высыпания, активно выраженный воспалительный процесс кожи, лихорадочное состояние, ОРВИ, холодовая крапивница, хронические заболевания в стадии обострения.</w:t>
      </w:r>
    </w:p>
    <w:p w:rsidR="00272231" w:rsidRPr="00272231" w:rsidRDefault="00272231" w:rsidP="00E058D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</w:p>
    <w:p w:rsidR="00B51ADE" w:rsidRPr="00B51ADE" w:rsidRDefault="00B51ADE" w:rsidP="00E058D0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Электрокоагуляция новообразований</w:t>
      </w:r>
    </w:p>
    <w:p w:rsidR="00B51ADE" w:rsidRPr="00B51ADE" w:rsidRDefault="00B51ADE" w:rsidP="00E058D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-</w:t>
      </w:r>
      <w:r w:rsidRPr="00B51ADE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 </w:t>
      </w: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представляет собой полное удаление патологического образования в пределах здоровых тканей. В его основе лежит способность электрического тока денатурировать (изменять структуру молекул) белковые соединения.</w:t>
      </w:r>
    </w:p>
    <w:p w:rsidR="00B51ADE" w:rsidRPr="00B51ADE" w:rsidRDefault="00B51ADE" w:rsidP="00E058D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ВНИМАНИЕ! Процедура имеет медицинские противопоказания. Наличие или отсутствие показаний/противопоказаний, количество процедур, показанных пациенту, устанавливает врач. Данный метод является лечебным, проводимым по назначению лечащего врача. </w:t>
      </w:r>
    </w:p>
    <w:p w:rsidR="00B51ADE" w:rsidRPr="00B51ADE" w:rsidRDefault="00B51ADE" w:rsidP="00E058D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Нижеприведенная информация носит исключительно ознакомительно-справочный характер и не является публичной офертой. Необходима консультация врача. </w:t>
      </w:r>
    </w:p>
    <w:p w:rsidR="00B51ADE" w:rsidRPr="00B51ADE" w:rsidRDefault="00B51ADE" w:rsidP="00E058D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</w:p>
    <w:p w:rsidR="00B51ADE" w:rsidRPr="00B51ADE" w:rsidRDefault="00B51ADE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Ожидаемый результат:</w:t>
      </w: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</w:t>
      </w:r>
      <w:r w:rsidRPr="00B51ADE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удаление доброкачественных образований.</w:t>
      </w:r>
    </w:p>
    <w:p w:rsidR="00B51ADE" w:rsidRPr="00B51ADE" w:rsidRDefault="00B51ADE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Удаление новообразований проводится по эстетическим и медицинским показаниям. Манипуляции, как правило, выполняются под местной инфильтрационной анестезией. В обратном случае может сопровождаться болезненностью.</w:t>
      </w:r>
    </w:p>
    <w:p w:rsidR="00B51ADE" w:rsidRPr="00B51ADE" w:rsidRDefault="00B51ADE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Необходимо помнить, что существует вероятность непредсказуемой реакции организма на манипуляции и вводимые препараты, которая зависит от индивидуальных особенностей организма.</w:t>
      </w:r>
    </w:p>
    <w:p w:rsidR="00B51ADE" w:rsidRPr="00B51ADE" w:rsidRDefault="00B51ADE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Во время проведения процедуры возможны чувство покалывания, онемения, временной гиперемии. Все последствия являются временными с индивидуальным сроком разрешения, при условии выполнения рекомендаций к дальнейшему уходу за кожей после процедуры.</w:t>
      </w:r>
    </w:p>
    <w:p w:rsidR="00B51ADE" w:rsidRPr="00B51ADE" w:rsidRDefault="00B51ADE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</w:p>
    <w:p w:rsidR="00B51ADE" w:rsidRPr="00B51ADE" w:rsidRDefault="00B51ADE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После проведения вмешательства могут быть: проходящее чувство жжения, временное покраснение кожи вокруг раны; пигментация (как отдаленные последствия у лиц со склонностью к гиперпигментации или после солнечного облучения), рубцы (редко, у лиц </w:t>
      </w: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lastRenderedPageBreak/>
        <w:t>со склонностью к образованию рубцов, после удаления глубоких элементов, при несоблюдении правил ухода за раной), нагноение (в случае инфицирования раны).</w:t>
      </w:r>
    </w:p>
    <w:p w:rsidR="00B51ADE" w:rsidRPr="00B51ADE" w:rsidRDefault="00B51ADE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 xml:space="preserve"> </w:t>
      </w:r>
    </w:p>
    <w:p w:rsidR="00B51ADE" w:rsidRPr="00B51ADE" w:rsidRDefault="00B51ADE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  <w:r w:rsidRPr="00B51ADE"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  <w:t>Противопоказаниями к проведению процедуры являются: герпетические высыпания, активно выраженный воспалительный процесс кожи, лихорадочное состояние, ОРВИ, хронические заболевания в стадии обострения, келоидные рубцы в анамнезе.</w:t>
      </w:r>
    </w:p>
    <w:p w:rsidR="00B51ADE" w:rsidRPr="00B51ADE" w:rsidRDefault="00B51ADE" w:rsidP="00E058D0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 w:bidi="ar-SA"/>
        </w:rPr>
      </w:pPr>
    </w:p>
    <w:p w:rsidR="00C47AE8" w:rsidRDefault="00C47AE8" w:rsidP="00E058D0">
      <w:pPr>
        <w:keepNext/>
        <w:keepLines/>
        <w:spacing w:line="322" w:lineRule="exact"/>
        <w:ind w:left="168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Криомассаж</w:t>
      </w:r>
    </w:p>
    <w:p w:rsidR="00B51ADE" w:rsidRPr="00C47AE8" w:rsidRDefault="00B51ADE" w:rsidP="00E058D0">
      <w:pPr>
        <w:keepNext/>
        <w:keepLines/>
        <w:spacing w:line="322" w:lineRule="exact"/>
        <w:ind w:left="168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C47AE8" w:rsidRPr="00C47AE8" w:rsidRDefault="00C47AE8" w:rsidP="00E058D0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Криомассаж</w:t>
      </w:r>
      <w:r w:rsidRPr="00C47AE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представляет собой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воздействие жидким азотом на поврежденную кожу.</w:t>
      </w:r>
      <w:r w:rsidRPr="00C47AE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Основной задачей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улучшение состояния кожных покровов</w:t>
      </w:r>
      <w:r w:rsidRPr="00C47AE8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C47AE8" w:rsidRPr="00C47AE8" w:rsidRDefault="00C47AE8" w:rsidP="00E058D0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47AE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ВНИМАНИЕ! Процедура имеет медицинские противопоказания. Наличие или отсутствие показаний/противопоказаний, количество проце</w:t>
      </w:r>
      <w:r w:rsidRPr="00C47AE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softHyphen/>
        <w:t>дур, показанных пациенту, устанавливает врач. Данный метод является ле</w:t>
      </w:r>
      <w:r w:rsidRPr="00C47AE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softHyphen/>
        <w:t>чебным, проводимым по назначению лечащего врача.</w:t>
      </w:r>
    </w:p>
    <w:p w:rsidR="00C47AE8" w:rsidRPr="00C47AE8" w:rsidRDefault="00C47AE8" w:rsidP="00E058D0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47AE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Нижеприведенная информация носит исключительно ознакоми</w:t>
      </w:r>
      <w:r w:rsidRPr="00C47AE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softHyphen/>
        <w:t>тельно-справочный характер и не является публичной офертой. Необхо</w:t>
      </w:r>
      <w:r w:rsidRPr="00C47AE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softHyphen/>
        <w:t>дима консультация врача.</w:t>
      </w:r>
    </w:p>
    <w:p w:rsidR="00C47AE8" w:rsidRPr="00C47AE8" w:rsidRDefault="00C47AE8" w:rsidP="00E058D0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47AE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Ожидаемый результат: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улучшение состояния кожных покровов</w:t>
      </w:r>
      <w:r w:rsidRPr="00C47AE8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.</w:t>
      </w:r>
    </w:p>
    <w:p w:rsidR="00C47AE8" w:rsidRPr="00C47AE8" w:rsidRDefault="00C47AE8" w:rsidP="00E058D0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47AE8">
        <w:rPr>
          <w:rFonts w:ascii="Times New Roman" w:eastAsia="Times New Roman" w:hAnsi="Times New Roman" w:cs="Times New Roman"/>
          <w:color w:val="auto"/>
          <w:sz w:val="26"/>
          <w:szCs w:val="26"/>
        </w:rPr>
        <w:t>Необходимо направление на процедуру по установленной форме. Показа</w:t>
      </w:r>
      <w:r w:rsidRPr="00C47AE8">
        <w:rPr>
          <w:rFonts w:ascii="Times New Roman" w:eastAsia="Times New Roman" w:hAnsi="Times New Roman" w:cs="Times New Roman"/>
          <w:color w:val="auto"/>
          <w:sz w:val="26"/>
          <w:szCs w:val="26"/>
        </w:rPr>
        <w:softHyphen/>
        <w:t xml:space="preserve">нием к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криомассажу</w:t>
      </w:r>
      <w:r w:rsidRPr="00C47AE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служит назначение врача.</w:t>
      </w:r>
    </w:p>
    <w:p w:rsidR="00C47AE8" w:rsidRPr="00C47AE8" w:rsidRDefault="00C47AE8" w:rsidP="00E058D0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47AE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Медсестра обработает место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воздействия жидким азотом</w:t>
      </w:r>
      <w:r w:rsidRPr="00C47AE8">
        <w:rPr>
          <w:rFonts w:ascii="Times New Roman" w:eastAsia="Times New Roman" w:hAnsi="Times New Roman" w:cs="Times New Roman"/>
          <w:color w:val="auto"/>
          <w:sz w:val="26"/>
          <w:szCs w:val="26"/>
        </w:rPr>
        <w:t>. В зависимости от индивидуальной реакции пациента врач может скорректировать дозировку.</w:t>
      </w:r>
    </w:p>
    <w:p w:rsidR="00C47AE8" w:rsidRPr="00C47AE8" w:rsidRDefault="00C47AE8" w:rsidP="00E058D0">
      <w:pPr>
        <w:spacing w:after="320" w:line="322" w:lineRule="exact"/>
        <w:ind w:firstLine="7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Криомассаж</w:t>
      </w:r>
      <w:r w:rsidRPr="00C47AE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обычно приводят к покраснению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пощипыванию. </w:t>
      </w:r>
      <w:r w:rsidRPr="00C47AE8">
        <w:rPr>
          <w:rFonts w:ascii="Times New Roman" w:eastAsia="Times New Roman" w:hAnsi="Times New Roman" w:cs="Times New Roman"/>
          <w:color w:val="auto"/>
          <w:sz w:val="26"/>
          <w:szCs w:val="26"/>
        </w:rPr>
        <w:t>Эти побочные эффекты, как правило, незна</w:t>
      </w:r>
      <w:r w:rsidRPr="00C47AE8">
        <w:rPr>
          <w:rFonts w:ascii="Times New Roman" w:eastAsia="Times New Roman" w:hAnsi="Times New Roman" w:cs="Times New Roman"/>
          <w:color w:val="auto"/>
          <w:sz w:val="26"/>
          <w:szCs w:val="26"/>
        </w:rPr>
        <w:softHyphen/>
        <w:t xml:space="preserve">чительны и длятся не более нескольких дней. </w:t>
      </w:r>
    </w:p>
    <w:p w:rsidR="00C47AE8" w:rsidRPr="00C47AE8" w:rsidRDefault="00C47AE8" w:rsidP="00E058D0">
      <w:pPr>
        <w:widowControl/>
        <w:spacing w:after="20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CA1A16" w:rsidRDefault="00C93AAD" w:rsidP="00E058D0">
      <w:pPr>
        <w:pStyle w:val="10"/>
        <w:keepNext/>
        <w:keepLines/>
        <w:shd w:val="clear" w:color="auto" w:fill="auto"/>
        <w:spacing w:before="0" w:after="0" w:line="322" w:lineRule="exact"/>
        <w:ind w:left="1960"/>
        <w:jc w:val="both"/>
      </w:pPr>
      <w:r>
        <w:t>Прием (осмотр, консультация) врача-специалиста.</w:t>
      </w:r>
      <w:bookmarkEnd w:id="35"/>
    </w:p>
    <w:p w:rsidR="00CA1A16" w:rsidRDefault="00C93AAD" w:rsidP="00E058D0">
      <w:pPr>
        <w:pStyle w:val="30"/>
        <w:shd w:val="clear" w:color="auto" w:fill="auto"/>
        <w:spacing w:after="0"/>
        <w:ind w:firstLine="740"/>
        <w:jc w:val="both"/>
      </w:pPr>
      <w:r>
        <w:t>ВНИМАНИЕ! Процедура имеет медицинские противопоказания. Наличие или отсутствие показаний/противопоказаний, количество проце</w:t>
      </w:r>
      <w:r>
        <w:softHyphen/>
        <w:t>дур, показанных пациенту, устанавливает врач.</w:t>
      </w:r>
    </w:p>
    <w:p w:rsidR="00CA1A16" w:rsidRDefault="00C93AAD" w:rsidP="00E058D0">
      <w:pPr>
        <w:pStyle w:val="30"/>
        <w:shd w:val="clear" w:color="auto" w:fill="auto"/>
        <w:spacing w:after="0"/>
        <w:ind w:firstLine="740"/>
        <w:jc w:val="both"/>
      </w:pPr>
      <w:r>
        <w:t>Нижеприведенная информация носит исключительно ознакоми</w:t>
      </w:r>
      <w:r>
        <w:softHyphen/>
        <w:t>тельно-справочный характер и не является публичной офертой. Необхо</w:t>
      </w:r>
      <w:r>
        <w:softHyphen/>
        <w:t>дима консультация врача.</w:t>
      </w:r>
    </w:p>
    <w:p w:rsidR="00CA1A16" w:rsidRDefault="00C93AAD" w:rsidP="00E058D0">
      <w:pPr>
        <w:pStyle w:val="30"/>
        <w:shd w:val="clear" w:color="auto" w:fill="auto"/>
        <w:spacing w:after="0"/>
        <w:ind w:firstLine="740"/>
        <w:jc w:val="both"/>
      </w:pPr>
      <w:r>
        <w:t>Ожидаемый результат: зависит от цели приема.</w:t>
      </w:r>
    </w:p>
    <w:p w:rsidR="00CA1A16" w:rsidRDefault="006776B9" w:rsidP="00E058D0">
      <w:pPr>
        <w:pStyle w:val="20"/>
        <w:shd w:val="clear" w:color="auto" w:fill="auto"/>
        <w:spacing w:before="0"/>
        <w:ind w:firstLine="740"/>
      </w:pPr>
      <w:r>
        <w:t>П</w:t>
      </w:r>
      <w:r w:rsidR="00C93AAD">
        <w:t>рием врача - это один из методов медицинского обслу</w:t>
      </w:r>
      <w:r w:rsidR="00C93AAD">
        <w:softHyphen/>
        <w:t>живания, который предоставляет возможность получить консультацию опыт</w:t>
      </w:r>
      <w:r w:rsidR="00C93AAD">
        <w:softHyphen/>
        <w:t>ного специалиста о текущем состоянии здоровья и рекомендации по дальнейшим мерам по лечению и профилактике заболеваний. Этот прием не обязателен для всех пациентов, но в определенных случаях может быть очень полезным.</w:t>
      </w:r>
    </w:p>
    <w:p w:rsidR="00CA1A16" w:rsidRDefault="006776B9" w:rsidP="00E058D0">
      <w:pPr>
        <w:pStyle w:val="20"/>
        <w:shd w:val="clear" w:color="auto" w:fill="auto"/>
        <w:spacing w:before="0"/>
        <w:ind w:firstLine="740"/>
      </w:pPr>
      <w:r>
        <w:t>П</w:t>
      </w:r>
      <w:r w:rsidR="00C93AAD">
        <w:t>рием обычно проводится по направлению лечащего врача или по собственной инициативе пациента. Он может помочь определить причину заболевания, оценить эффективность назначенных лекарств, а также провести дополнительные исследования для уточнения диагноза.</w:t>
      </w:r>
    </w:p>
    <w:p w:rsidR="00CA1A16" w:rsidRDefault="00C93AAD" w:rsidP="00E058D0">
      <w:pPr>
        <w:pStyle w:val="20"/>
        <w:shd w:val="clear" w:color="auto" w:fill="auto"/>
        <w:spacing w:before="0"/>
        <w:ind w:firstLine="740"/>
      </w:pPr>
      <w:r>
        <w:t>Консультации могут проводить врачи разных специализаций.</w:t>
      </w:r>
    </w:p>
    <w:p w:rsidR="00CA1A16" w:rsidRDefault="006776B9" w:rsidP="00E058D0">
      <w:pPr>
        <w:pStyle w:val="20"/>
        <w:shd w:val="clear" w:color="auto" w:fill="auto"/>
        <w:spacing w:before="0"/>
        <w:ind w:firstLine="740"/>
      </w:pPr>
      <w:r>
        <w:lastRenderedPageBreak/>
        <w:t>П</w:t>
      </w:r>
      <w:r w:rsidR="00C93AAD">
        <w:t>рием - это встреча пациента с врачом с целью получе</w:t>
      </w:r>
      <w:r w:rsidR="00C93AAD">
        <w:softHyphen/>
        <w:t>ния консультации по поводу определенной проблемы без ее лечения. Такой прием может быть назначен как первичный, когда пациент впервые обращается к врачу, так и повторный, когда пациенту уже проводилось лечение, но возникли какие-то вопросы или осложнения.</w:t>
      </w:r>
    </w:p>
    <w:p w:rsidR="00CA1A16" w:rsidRDefault="006776B9" w:rsidP="00E058D0">
      <w:pPr>
        <w:pStyle w:val="20"/>
        <w:shd w:val="clear" w:color="auto" w:fill="auto"/>
        <w:spacing w:before="0"/>
        <w:ind w:firstLine="740"/>
      </w:pPr>
      <w:r>
        <w:t>П</w:t>
      </w:r>
      <w:r w:rsidR="00C93AAD">
        <w:t>рием позволяет уточнить диагноз, получить мнение от другого специалиста, сделать план лечения и обсудить возможные риски и по</w:t>
      </w:r>
      <w:r w:rsidR="00C93AAD">
        <w:softHyphen/>
        <w:t>следствия. Такой прием может проводиться в больницах, поликлиниках, частных медицинских центрах и даже онлайн.</w:t>
      </w:r>
    </w:p>
    <w:p w:rsidR="006776B9" w:rsidRPr="006776B9" w:rsidRDefault="00C93AAD" w:rsidP="006776B9">
      <w:pPr>
        <w:pStyle w:val="20"/>
        <w:shd w:val="clear" w:color="auto" w:fill="auto"/>
        <w:spacing w:before="0"/>
        <w:ind w:firstLine="740"/>
      </w:pPr>
      <w:r>
        <w:t xml:space="preserve">Врач в ходе консультативного приема проводит </w:t>
      </w:r>
      <w:r w:rsidR="006776B9">
        <w:t>(в зависимости от специализации)</w:t>
      </w:r>
      <w:r>
        <w:t xml:space="preserve"> </w:t>
      </w:r>
      <w:r w:rsidR="0023014E">
        <w:t>о</w:t>
      </w:r>
      <w:r w:rsidR="006776B9" w:rsidRPr="006776B9">
        <w:t>прос, в том числе выявление жалоб,</w:t>
      </w:r>
      <w:r w:rsidR="006776B9">
        <w:t xml:space="preserve"> сбор анамнеза, о</w:t>
      </w:r>
      <w:r w:rsidR="006776B9" w:rsidRPr="006776B9">
        <w:t>смотр, в том числе пальпаци</w:t>
      </w:r>
      <w:r w:rsidR="0023014E">
        <w:t>ю</w:t>
      </w:r>
      <w:r w:rsidR="006776B9" w:rsidRPr="006776B9">
        <w:t xml:space="preserve">, </w:t>
      </w:r>
      <w:r w:rsidR="006776B9">
        <w:t>антропометрические исследования, термометрию, тонометрию</w:t>
      </w:r>
      <w:r w:rsidR="0023014E">
        <w:t>.</w:t>
      </w:r>
    </w:p>
    <w:p w:rsidR="00CA1A16" w:rsidRDefault="00C93AAD" w:rsidP="00E058D0">
      <w:pPr>
        <w:pStyle w:val="20"/>
        <w:shd w:val="clear" w:color="auto" w:fill="auto"/>
        <w:spacing w:before="0"/>
        <w:ind w:firstLine="740"/>
      </w:pPr>
      <w:r>
        <w:t xml:space="preserve">По результатам обследования врач сможет поставить диагноз и назначить лечение. </w:t>
      </w:r>
      <w:r w:rsidR="00AF6C1B">
        <w:t>П</w:t>
      </w:r>
      <w:r>
        <w:t xml:space="preserve">рием </w:t>
      </w:r>
      <w:r w:rsidR="00AF6C1B">
        <w:t xml:space="preserve">врача </w:t>
      </w:r>
      <w:r>
        <w:t>помогает специалисту установить диагноз и предложить наиболее эффективный план лечения в каждом конкретном случае.</w:t>
      </w:r>
    </w:p>
    <w:p w:rsidR="00CA1A16" w:rsidRDefault="00C93AAD" w:rsidP="00E058D0">
      <w:pPr>
        <w:pStyle w:val="20"/>
        <w:shd w:val="clear" w:color="auto" w:fill="auto"/>
        <w:spacing w:before="0" w:after="320"/>
        <w:ind w:firstLine="740"/>
      </w:pPr>
      <w:r>
        <w:t>Абсолютных противопоказаний не имеется.</w:t>
      </w:r>
    </w:p>
    <w:p w:rsidR="006776B9" w:rsidRPr="006776B9" w:rsidRDefault="006776B9" w:rsidP="006776B9">
      <w:pPr>
        <w:pStyle w:val="20"/>
        <w:shd w:val="clear" w:color="auto" w:fill="auto"/>
        <w:tabs>
          <w:tab w:val="left" w:pos="1918"/>
        </w:tabs>
        <w:spacing w:before="0"/>
        <w:rPr>
          <w:b/>
        </w:rPr>
      </w:pPr>
      <w:r w:rsidRPr="006776B9">
        <w:rPr>
          <w:b/>
        </w:rPr>
        <w:t>Лабораторные методы обследования, в том числе клинические</w:t>
      </w:r>
      <w:r w:rsidRPr="006776B9">
        <w:t xml:space="preserve">, </w:t>
      </w:r>
      <w:r w:rsidRPr="006776B9">
        <w:rPr>
          <w:b/>
        </w:rPr>
        <w:t>биохимические, бактериологические, вирусологические, иммунологические</w:t>
      </w:r>
    </w:p>
    <w:p w:rsidR="006776B9" w:rsidRPr="006776B9" w:rsidRDefault="006776B9" w:rsidP="006776B9">
      <w:pPr>
        <w:pStyle w:val="20"/>
        <w:tabs>
          <w:tab w:val="left" w:pos="1918"/>
        </w:tabs>
        <w:ind w:firstLine="0"/>
      </w:pPr>
      <w:r w:rsidRPr="006776B9">
        <w:rPr>
          <w:b/>
        </w:rPr>
        <w:t>ВНИМАНИЕ!</w:t>
      </w:r>
      <w:r>
        <w:t xml:space="preserve"> </w:t>
      </w:r>
      <w:r w:rsidRPr="006776B9">
        <w:rPr>
          <w:b/>
        </w:rPr>
        <w:t xml:space="preserve">Процедура имеет медицинские противопоказания. Наличие или отсутствие показаний/противопоказаний, количество и вид лабораторных исследований, показанных пациенту, устанавливает врач. Данный метод является диагностическим, проводимым по назначению лечащего врача. Нижеприведенная информация носит исключительно ознакомительно-справочный характер и не является публичной офертой. Необходима консультация врача. </w:t>
      </w:r>
    </w:p>
    <w:p w:rsidR="006776B9" w:rsidRPr="006776B9" w:rsidRDefault="006776B9" w:rsidP="006776B9">
      <w:pPr>
        <w:pStyle w:val="20"/>
        <w:tabs>
          <w:tab w:val="left" w:pos="1918"/>
        </w:tabs>
      </w:pPr>
      <w:r w:rsidRPr="006776B9">
        <w:t xml:space="preserve">Ожидаемый результат: получение результатов исследований биологического материала.  </w:t>
      </w:r>
    </w:p>
    <w:p w:rsidR="00CA1A16" w:rsidRDefault="00CA1A16" w:rsidP="00E058D0">
      <w:pPr>
        <w:pStyle w:val="20"/>
        <w:shd w:val="clear" w:color="auto" w:fill="auto"/>
        <w:tabs>
          <w:tab w:val="left" w:pos="1918"/>
        </w:tabs>
        <w:spacing w:before="0"/>
        <w:ind w:firstLine="0"/>
      </w:pPr>
    </w:p>
    <w:sectPr w:rsidR="00CA1A16" w:rsidSect="00CA1A16">
      <w:pgSz w:w="11900" w:h="16840"/>
      <w:pgMar w:top="1160" w:right="387" w:bottom="1125" w:left="14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30" w:rsidRDefault="00055130" w:rsidP="00CA1A16">
      <w:r>
        <w:separator/>
      </w:r>
    </w:p>
  </w:endnote>
  <w:endnote w:type="continuationSeparator" w:id="0">
    <w:p w:rsidR="00055130" w:rsidRDefault="00055130" w:rsidP="00CA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30" w:rsidRDefault="00055130"/>
  </w:footnote>
  <w:footnote w:type="continuationSeparator" w:id="0">
    <w:p w:rsidR="00055130" w:rsidRDefault="000551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32A"/>
    <w:multiLevelType w:val="multilevel"/>
    <w:tmpl w:val="AF3C0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828DA"/>
    <w:multiLevelType w:val="multilevel"/>
    <w:tmpl w:val="DB281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27C6A"/>
    <w:multiLevelType w:val="multilevel"/>
    <w:tmpl w:val="1D8CF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810F7"/>
    <w:multiLevelType w:val="multilevel"/>
    <w:tmpl w:val="2D50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CD4C7A"/>
    <w:multiLevelType w:val="multilevel"/>
    <w:tmpl w:val="5ED81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CC674C"/>
    <w:multiLevelType w:val="multilevel"/>
    <w:tmpl w:val="420646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803D5E"/>
    <w:multiLevelType w:val="multilevel"/>
    <w:tmpl w:val="F6EAFB0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D7525A"/>
    <w:multiLevelType w:val="multilevel"/>
    <w:tmpl w:val="03F05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16"/>
    <w:rsid w:val="00055130"/>
    <w:rsid w:val="0017439A"/>
    <w:rsid w:val="001A7EFC"/>
    <w:rsid w:val="0023014E"/>
    <w:rsid w:val="00272231"/>
    <w:rsid w:val="00345E6D"/>
    <w:rsid w:val="004859A4"/>
    <w:rsid w:val="004B5BD4"/>
    <w:rsid w:val="006776B9"/>
    <w:rsid w:val="00775FAE"/>
    <w:rsid w:val="00811B15"/>
    <w:rsid w:val="00811CD7"/>
    <w:rsid w:val="008315A4"/>
    <w:rsid w:val="00A02579"/>
    <w:rsid w:val="00AF4F98"/>
    <w:rsid w:val="00AF6C1B"/>
    <w:rsid w:val="00B51ADE"/>
    <w:rsid w:val="00C47AE8"/>
    <w:rsid w:val="00C93AAD"/>
    <w:rsid w:val="00CA1A16"/>
    <w:rsid w:val="00E058D0"/>
    <w:rsid w:val="00F0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DBEA4-C2F2-4D33-A1B6-7B32908E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1A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A1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A1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CA1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A1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CA1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A1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CA1A16"/>
    <w:pPr>
      <w:shd w:val="clear" w:color="auto" w:fill="FFFFFF"/>
      <w:spacing w:after="320" w:line="322" w:lineRule="exact"/>
      <w:ind w:firstLine="6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A1A16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CA1A16"/>
    <w:pPr>
      <w:shd w:val="clear" w:color="auto" w:fill="FFFFFF"/>
      <w:spacing w:before="320" w:after="320" w:line="28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e070a927-64d4dcea-1e44eb48-74722d776562/https/en.wikipedia.org/wiki/Blood_vessel" TargetMode="External"/><Relationship Id="rId13" Type="http://schemas.openxmlformats.org/officeDocument/2006/relationships/hyperlink" Target="https://translated.turbopages.org/proxy_u/en-ru.ru.e070a927-64d4dcea-1e44eb48-74722d776562/https/en.wikipedia.org/wiki/Ner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aboutme.ru/zdorove/spravochnik/slovar-medicinskih-terminov/lekarstva/" TargetMode="External"/><Relationship Id="rId12" Type="http://schemas.openxmlformats.org/officeDocument/2006/relationships/hyperlink" Target="https://translated.turbopages.org/proxy_u/en-ru.ru.e070a927-64d4dcea-1e44eb48-74722d776562/https/en.wikipedia.org/wiki/Inflam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nslated.turbopages.org/proxy_u/en-ru.ru.e070a927-64d4dcea-1e44eb48-74722d776562/https/en.wikipedia.org/wiki/First-pass_metabolis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ranslated.turbopages.org/proxy_u/en-ru.ru.e070a927-64d4dcea-1e44eb48-74722d776562/https/en.wikipedia.org/wiki/Intradermal_inj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d.turbopages.org/proxy_u/en-ru.ru.e070a927-64d4dcea-1e44eb48-74722d776562/https/en.wikipedia.org/wiki/Subcutaneous_injec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4732</Words>
  <Characters>26977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Ирина</cp:lastModifiedBy>
  <cp:revision>11</cp:revision>
  <dcterms:created xsi:type="dcterms:W3CDTF">2023-08-31T13:48:00Z</dcterms:created>
  <dcterms:modified xsi:type="dcterms:W3CDTF">2023-09-01T06:16:00Z</dcterms:modified>
</cp:coreProperties>
</file>