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71"/>
        <w:gridCol w:w="759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622"/>
              <w:ind w:firstLine="708"/>
              <w:jc w:val="both"/>
              <w:shd w:val="clear" w:color="auto" w:fill="ffffff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Современное окно стало причиной несчастных случаев с детьми.</w:t>
            </w:r>
            <w:r>
              <w:rPr>
                <w:sz w:val="28"/>
                <w:szCs w:val="28"/>
              </w:rPr>
            </w:r>
          </w:p>
          <w:p>
            <w:pPr>
              <w:pStyle w:val="622"/>
              <w:ind w:firstLine="708"/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с наступлением весны отмечается рост несчастных случаев, которые связаны с падением маленьких детей из окон. В больш</w:t>
            </w:r>
            <w:r>
              <w:rPr>
                <w:sz w:val="28"/>
                <w:szCs w:val="28"/>
              </w:rPr>
              <w:t xml:space="preserve">инстве случаев дети получают тяжелую сочетанную травму,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 и остается инвалидом на всю жизнь. </w:t>
            </w:r>
            <w:r>
              <w:rPr>
                <w:sz w:val="28"/>
                <w:szCs w:val="28"/>
              </w:rPr>
            </w:r>
          </w:p>
          <w:p>
            <w:pPr>
              <w:pStyle w:val="622"/>
              <w:ind w:firstLine="851"/>
              <w:jc w:val="both"/>
              <w:shd w:val="clear" w:color="auto" w:fill="ffffff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Дети очень уязвимы перед раскрытым окном </w:t>
            </w:r>
            <w:r>
              <w:rPr>
                <w:bCs/>
                <w:iCs/>
                <w:color w:val="000000"/>
                <w:sz w:val="28"/>
                <w:szCs w:val="28"/>
              </w:rPr>
              <w:br w:type="textWrapping" w:clear="all"/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из-за естественной любознательности. </w:t>
            </w:r>
            <w:r>
              <w:rPr>
                <w:bCs/>
                <w:iCs/>
                <w:color w:val="000000"/>
                <w:sz w:val="28"/>
                <w:szCs w:val="28"/>
              </w:rPr>
            </w:r>
          </w:p>
          <w:p>
            <w:pPr>
              <w:pStyle w:val="622"/>
              <w:ind w:firstLine="851"/>
              <w:jc w:val="both"/>
              <w:shd w:val="clear" w:color="auto" w:fill="ffffff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</w:r>
            <w:r>
              <w:rPr>
                <w:bCs/>
                <w:iCs/>
                <w:color w:val="000000"/>
                <w:sz w:val="26"/>
                <w:szCs w:val="26"/>
              </w:rPr>
            </w:r>
          </w:p>
          <w:p>
            <w:pPr>
              <w:pStyle w:val="622"/>
              <w:jc w:val="center"/>
              <w:widowControl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94176" cy="291693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94176" cy="2916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0.88pt;height:229.68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</w:p>
          <w:p>
            <w:pPr>
              <w:pStyle w:val="622"/>
              <w:jc w:val="center"/>
              <w:widowControl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</w:r>
            <w:r>
              <w:rPr>
                <w:b/>
                <w:color w:val="000000"/>
                <w:sz w:val="26"/>
                <w:szCs w:val="26"/>
              </w:rPr>
            </w:r>
          </w:p>
          <w:p>
            <w:pPr>
              <w:pStyle w:val="622"/>
              <w:jc w:val="center"/>
              <w:widowControl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9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hd w:val="clear" w:color="auto" w:fill="ffffff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Чтобы избежать несчастного случая, связанного с падением ребенка из окна, необходимо придерживаться </w:t>
            </w:r>
            <w:r>
              <w:rPr>
                <w:b/>
                <w:color w:val="ff0000"/>
                <w:sz w:val="36"/>
                <w:szCs w:val="36"/>
              </w:rPr>
            </w:r>
            <w:r>
              <w:rPr>
                <w:b/>
                <w:color w:val="ff0000"/>
                <w:sz w:val="36"/>
                <w:szCs w:val="36"/>
              </w:rPr>
            </w:r>
          </w:p>
          <w:p>
            <w:pPr>
              <w:pStyle w:val="622"/>
              <w:jc w:val="center"/>
              <w:shd w:val="clear" w:color="auto" w:fill="ffffff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следующих правил:</w:t>
            </w:r>
            <w:r>
              <w:rPr>
                <w:b/>
                <w:color w:val="ff0000"/>
                <w:sz w:val="36"/>
                <w:szCs w:val="36"/>
              </w:rPr>
            </w:r>
          </w:p>
          <w:p>
            <w:pPr>
              <w:pStyle w:val="622"/>
              <w:jc w:val="center"/>
              <w:shd w:val="clear" w:color="auto" w:fill="ffffff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</w:r>
            <w:r>
              <w:rPr>
                <w:b/>
                <w:color w:val="ff0000"/>
                <w:sz w:val="32"/>
                <w:szCs w:val="32"/>
              </w:rPr>
            </w:r>
          </w:p>
          <w:p>
            <w:pPr>
              <w:pStyle w:val="622"/>
              <w:numPr>
                <w:ilvl w:val="0"/>
                <w:numId w:val="3"/>
              </w:numPr>
              <w:ind w:left="0" w:hanging="567"/>
              <w:jc w:val="both"/>
              <w:shd w:val="clear" w:color="auto" w:fill="ffffff"/>
              <w:widowControl/>
              <w:rPr>
                <w:color w:val="000000"/>
                <w:sz w:val="33"/>
                <w:szCs w:val="33"/>
              </w:rPr>
            </w:pPr>
            <w:r>
              <w:rPr>
                <w:color w:val="000000"/>
                <w:sz w:val="33"/>
                <w:szCs w:val="33"/>
              </w:rPr>
              <w:t xml:space="preserve">Открывая окна в квартире и проветривая помещение, убедитесь, что ребенок при этом находится под присмотром.</w:t>
            </w:r>
            <w:r>
              <w:rPr>
                <w:color w:val="000000"/>
                <w:sz w:val="33"/>
                <w:szCs w:val="33"/>
              </w:rPr>
            </w:r>
          </w:p>
          <w:p>
            <w:pPr>
              <w:pStyle w:val="622"/>
              <w:numPr>
                <w:ilvl w:val="0"/>
                <w:numId w:val="3"/>
              </w:numPr>
              <w:ind w:left="0" w:hanging="567"/>
              <w:jc w:val="both"/>
              <w:shd w:val="clear" w:color="auto" w:fill="ffffff"/>
              <w:widowControl/>
              <w:rPr>
                <w:color w:val="000000"/>
                <w:sz w:val="33"/>
                <w:szCs w:val="33"/>
              </w:rPr>
            </w:pPr>
            <w:r>
              <w:rPr>
                <w:color w:val="000000"/>
                <w:sz w:val="33"/>
                <w:szCs w:val="33"/>
              </w:rPr>
              <w:t xml:space="preserve">Во время проветривания открывайте фрамуги и форточки. </w:t>
            </w:r>
            <w:r>
              <w:rPr>
                <w:color w:val="000000"/>
                <w:sz w:val="33"/>
                <w:szCs w:val="33"/>
              </w:rPr>
            </w:r>
          </w:p>
          <w:p>
            <w:pPr>
              <w:pStyle w:val="622"/>
              <w:numPr>
                <w:ilvl w:val="0"/>
                <w:numId w:val="3"/>
              </w:numPr>
              <w:ind w:left="0" w:hanging="567"/>
              <w:jc w:val="both"/>
              <w:shd w:val="clear" w:color="auto" w:fill="ffffff"/>
              <w:widowControl/>
              <w:rPr>
                <w:color w:val="000000"/>
                <w:sz w:val="33"/>
                <w:szCs w:val="33"/>
              </w:rPr>
            </w:pPr>
            <w:r>
              <w:rPr>
                <w:color w:val="000000"/>
                <w:sz w:val="33"/>
                <w:szCs w:val="33"/>
              </w:rPr>
              <w:t xml:space="preserve">Не разрешайте ребенку выходить на балкон без сопровождения взрослых.</w:t>
            </w:r>
            <w:r>
              <w:rPr>
                <w:color w:val="000000"/>
                <w:sz w:val="33"/>
                <w:szCs w:val="33"/>
              </w:rPr>
            </w:r>
          </w:p>
          <w:p>
            <w:pPr>
              <w:pStyle w:val="622"/>
              <w:numPr>
                <w:ilvl w:val="0"/>
                <w:numId w:val="3"/>
              </w:numPr>
              <w:ind w:left="0" w:hanging="567"/>
              <w:jc w:val="both"/>
              <w:shd w:val="clear" w:color="auto" w:fill="ffffff"/>
              <w:widowControl/>
              <w:rPr>
                <w:color w:val="000000"/>
                <w:sz w:val="33"/>
                <w:szCs w:val="33"/>
              </w:rPr>
            </w:pPr>
            <w:r>
              <w:rPr>
                <w:color w:val="000000"/>
                <w:sz w:val="33"/>
                <w:szCs w:val="33"/>
              </w:rPr>
              <w:t xml:space="preserve">Никогда не оставляйте ребенка (особенно спящего) одного в квартире, даже на короткое время. Зачастую, чувствуя страх, дети выглядывают в окно или с балкона, надеясь увидеть родителей, что может повлечь их падение.</w:t>
            </w:r>
            <w:r>
              <w:rPr>
                <w:color w:val="000000"/>
                <w:sz w:val="33"/>
                <w:szCs w:val="33"/>
              </w:rPr>
            </w:r>
          </w:p>
          <w:p>
            <w:pPr>
              <w:pStyle w:val="622"/>
              <w:numPr>
                <w:ilvl w:val="0"/>
                <w:numId w:val="3"/>
              </w:numPr>
              <w:ind w:left="0" w:hanging="567"/>
              <w:jc w:val="both"/>
              <w:shd w:val="clear" w:color="auto" w:fill="ffffff"/>
              <w:widowControl/>
              <w:rPr>
                <w:color w:val="000000"/>
                <w:sz w:val="33"/>
                <w:szCs w:val="33"/>
              </w:rPr>
            </w:pPr>
            <w:r>
              <w:rPr>
                <w:color w:val="000000"/>
                <w:sz w:val="33"/>
                <w:szCs w:val="33"/>
              </w:rPr>
              <w:t xml:space="preserve">Отодвиньте всю мебель, включая кровати, от окон. </w:t>
            </w:r>
            <w:r>
              <w:rPr>
                <w:color w:val="000000"/>
                <w:sz w:val="33"/>
                <w:szCs w:val="33"/>
              </w:rPr>
            </w:r>
          </w:p>
          <w:p>
            <w:pPr>
              <w:pStyle w:val="622"/>
              <w:numPr>
                <w:ilvl w:val="0"/>
                <w:numId w:val="3"/>
              </w:numPr>
              <w:ind w:left="0" w:hanging="567"/>
              <w:jc w:val="both"/>
              <w:shd w:val="clear" w:color="auto" w:fill="ffffff"/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33"/>
                <w:szCs w:val="33"/>
              </w:rPr>
              <w:t xml:space="preserve">Не показывайте ребен</w:t>
            </w:r>
            <w:r>
              <w:rPr>
                <w:color w:val="000000"/>
                <w:sz w:val="33"/>
                <w:szCs w:val="33"/>
              </w:rPr>
              <w:t xml:space="preserve">ку, как открывается окно. Не учите ребенка подставлять под ноги стул или иное приспособление, чтобы выглянуть в окно или посмотреть на улицу с балкона. Чем позднее он научится это делать самостоятельно, тем более безопасным будет его пребывание в квартире.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01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widowControl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Большую опасность представляют москитные сетки: ребенок видит некое препятствие впереди,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уверенно опирается на него, и в результате может выпасть вместе с сеткой, которая не рассчитана на вес даже самого крохотного годовалого малыша.</w:t>
            </w:r>
            <w:r>
              <w:rPr>
                <w:color w:val="000000"/>
                <w:sz w:val="32"/>
                <w:szCs w:val="32"/>
              </w:rPr>
            </w:r>
          </w:p>
          <w:p>
            <w:pPr>
              <w:pStyle w:val="622"/>
              <w:numPr>
                <w:ilvl w:val="0"/>
                <w:numId w:val="3"/>
              </w:numPr>
              <w:ind w:left="0" w:hanging="567"/>
              <w:jc w:val="both"/>
              <w:shd w:val="clear" w:color="auto" w:fill="ffffff"/>
              <w:widowControl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 пренебрегайте средствами защиты на окнах: металлопластиковые окна в доме, где есть ребенок, необходимо оборудовать специальными устройствами, блокирующими открывание окна.</w:t>
            </w:r>
            <w:r>
              <w:rPr>
                <w:sz w:val="32"/>
                <w:szCs w:val="32"/>
              </w:rPr>
            </w:r>
          </w:p>
          <w:p>
            <w:pPr>
              <w:pStyle w:val="622"/>
              <w:numPr>
                <w:ilvl w:val="0"/>
                <w:numId w:val="3"/>
              </w:numPr>
              <w:ind w:left="0" w:hanging="567"/>
              <w:jc w:val="both"/>
              <w:shd w:val="clear" w:color="auto" w:fill="ffffff"/>
              <w:widowControl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Тщательно подбирайте аксессуары на окна. В частности,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средства солнцезащиты, такие как жалюзи и рулонные шторы, должны быть без свисающих шнуров и цепочек. Ребенок может с их помощью взобраться на окно или запутаться в них и спровоцировать удушье.</w:t>
            </w:r>
            <w:r>
              <w:rPr>
                <w:sz w:val="32"/>
                <w:szCs w:val="32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</w:r>
            <w:r>
              <w:rPr>
                <w:b/>
                <w:i/>
                <w:iCs/>
                <w:sz w:val="32"/>
                <w:szCs w:val="32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i/>
                <w:iCs/>
                <w:color w:val="002060"/>
                <w:sz w:val="32"/>
                <w:szCs w:val="32"/>
              </w:rPr>
            </w:pPr>
            <w:r>
              <w:rPr>
                <w:b/>
                <w:i/>
                <w:iCs/>
                <w:color w:val="002060"/>
                <w:sz w:val="32"/>
                <w:szCs w:val="32"/>
              </w:rPr>
              <w:t xml:space="preserve">Помните! Ребенку хватает всего 30 секунд, чтобы открыть окно! </w:t>
            </w:r>
            <w:r>
              <w:rPr>
                <w:b/>
                <w:i/>
                <w:iCs/>
                <w:color w:val="002060"/>
                <w:sz w:val="32"/>
                <w:szCs w:val="32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i/>
                <w:color w:val="002060"/>
                <w:sz w:val="32"/>
                <w:szCs w:val="32"/>
              </w:rPr>
            </w:pPr>
            <w:r>
              <w:rPr>
                <w:b/>
                <w:bCs/>
                <w:i/>
                <w:color w:val="002060"/>
                <w:sz w:val="32"/>
                <w:szCs w:val="32"/>
              </w:rPr>
              <w:t xml:space="preserve">Чтобы избежать беды</w:t>
            </w:r>
            <w:r>
              <w:rPr>
                <w:b/>
                <w:bCs/>
                <w:i/>
                <w:color w:val="002060"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color w:val="002060"/>
                <w:sz w:val="32"/>
                <w:szCs w:val="32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i/>
                <w:color w:val="002060"/>
                <w:sz w:val="32"/>
                <w:szCs w:val="32"/>
              </w:rPr>
            </w:pPr>
            <w:r>
              <w:rPr>
                <w:b/>
                <w:bCs/>
                <w:i/>
                <w:color w:val="002060"/>
                <w:sz w:val="32"/>
                <w:szCs w:val="32"/>
              </w:rPr>
              <w:t xml:space="preserve">сделайте ваше окно безопасным! </w:t>
            </w:r>
            <w:r>
              <w:rPr>
                <w:b/>
                <w:bCs/>
                <w:i/>
                <w:color w:val="002060"/>
                <w:sz w:val="32"/>
                <w:szCs w:val="32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i/>
                <w:color w:val="002060"/>
                <w:sz w:val="32"/>
                <w:szCs w:val="32"/>
              </w:rPr>
            </w:pPr>
            <w:r>
              <w:rPr>
                <w:b/>
                <w:bCs/>
                <w:i/>
                <w:color w:val="002060"/>
                <w:sz w:val="32"/>
                <w:szCs w:val="32"/>
              </w:rPr>
            </w:r>
            <w:r>
              <w:rPr>
                <w:b/>
                <w:bCs/>
                <w:i/>
                <w:color w:val="002060"/>
                <w:sz w:val="32"/>
                <w:szCs w:val="32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2060"/>
                <w:sz w:val="32"/>
                <w:szCs w:val="32"/>
              </w:rPr>
              <w:t xml:space="preserve">Жизнь наших детей бесценна!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91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Министерство здравоохранения Тульской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color w:val="c00000"/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</w:r>
            <w:r>
              <w:rPr>
                <w:b/>
                <w:bCs/>
                <w:color w:val="c00000"/>
                <w:sz w:val="36"/>
                <w:szCs w:val="36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color w:val="c00000"/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 xml:space="preserve">ОТКРЫТОЕ ОКНО – </w:t>
            </w:r>
            <w:r>
              <w:rPr>
                <w:b/>
                <w:bCs/>
                <w:color w:val="c00000"/>
                <w:sz w:val="36"/>
                <w:szCs w:val="36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color w:val="c00000"/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 xml:space="preserve">ОПАСНОСТЬ ДЛЯ РЕБЕНКА!</w:t>
            </w:r>
            <w:r>
              <w:rPr>
                <w:b/>
                <w:bCs/>
                <w:color w:val="c00000"/>
                <w:sz w:val="36"/>
                <w:szCs w:val="36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  <w:rPr>
                <w:b/>
                <w:bCs/>
                <w:color w:val="c00000"/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</w:r>
            <w:r>
              <w:rPr>
                <w:b/>
                <w:bCs/>
                <w:color w:val="c00000"/>
                <w:sz w:val="36"/>
                <w:szCs w:val="36"/>
              </w:rPr>
            </w:r>
          </w:p>
          <w:p>
            <w:pPr>
              <w:pStyle w:val="622"/>
              <w:jc w:val="center"/>
              <w:shd w:val="clear" w:color="auto" w:fill="ffffff"/>
              <w:widowControl/>
            </w:pPr>
            <w:r>
              <w:fldChar w:fldCharType="begin"/>
            </w:r>
            <w:r>
              <w:instrText xml:space="preserve"> INCLUDEPICTURE "https://encrypted-tbn0.gstatic.com/images?q=tbn:ANd9GcQzm53m0g663lhFLVp8xo9Mym_fLp5dY_rzbD1msdswKcvZ5GEJpA" \* MERGEFORMATINET </w:instrText>
            </w:r>
            <w:r>
              <w:fldChar w:fldCharType="separate"/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65399" cy="2246681"/>
                      <wp:effectExtent l="0" t="0" r="0" b="0"/>
                      <wp:docPr id="2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65399" cy="22466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33.50pt;height:176.9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fldChar w:fldCharType="end"/>
            </w:r>
            <w:r/>
          </w:p>
          <w:p>
            <w:pPr>
              <w:pStyle w:val="622"/>
              <w:jc w:val="center"/>
              <w:shd w:val="clear" w:color="auto" w:fill="ffffff"/>
              <w:widowControl/>
            </w:pPr>
            <w:r/>
            <w:r/>
          </w:p>
          <w:p>
            <w:pPr>
              <w:pStyle w:val="622"/>
              <w:jc w:val="center"/>
              <w:shd w:val="clear" w:color="auto" w:fill="ffffff"/>
              <w:widowControl/>
            </w:pPr>
            <w:r/>
            <w:r/>
          </w:p>
          <w:p>
            <w:pPr>
              <w:pStyle w:val="622"/>
              <w:ind w:firstLine="851"/>
              <w:shd w:val="clear" w:color="auto" w:fill="ffffff"/>
              <w:widowControl/>
              <w:rPr>
                <w:b/>
                <w:i/>
                <w:color w:val="1f497d"/>
                <w:sz w:val="28"/>
                <w:szCs w:val="28"/>
              </w:rPr>
            </w:pPr>
            <w:r>
              <w:rPr>
                <w:b/>
                <w:i/>
                <w:color w:val="1f497d"/>
                <w:sz w:val="26"/>
                <w:szCs w:val="26"/>
              </w:rPr>
              <w:t xml:space="preserve">                </w:t>
            </w:r>
            <w:r>
              <w:rPr>
                <w:b/>
                <w:i/>
                <w:color w:val="1f497d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1f497d"/>
                <w:sz w:val="28"/>
                <w:szCs w:val="28"/>
              </w:rPr>
            </w:r>
            <w:r>
              <w:rPr>
                <w:b/>
                <w:i/>
                <w:color w:val="1f497d"/>
                <w:sz w:val="28"/>
                <w:szCs w:val="28"/>
              </w:rPr>
            </w:r>
          </w:p>
          <w:p>
            <w:pPr>
              <w:pStyle w:val="622"/>
              <w:ind w:firstLine="851"/>
              <w:shd w:val="clear" w:color="auto" w:fill="ffffff"/>
              <w:widowControl/>
              <w:rPr>
                <w:b/>
                <w:i/>
                <w:color w:val="1f497d"/>
                <w:sz w:val="28"/>
                <w:szCs w:val="28"/>
              </w:rPr>
            </w:pPr>
            <w:r>
              <w:rPr>
                <w:b/>
                <w:i/>
                <w:color w:val="1f497d"/>
                <w:sz w:val="28"/>
                <w:szCs w:val="28"/>
              </w:rPr>
            </w:r>
            <w:r>
              <w:rPr>
                <w:b/>
                <w:i/>
                <w:color w:val="1f497d"/>
                <w:sz w:val="28"/>
                <w:szCs w:val="28"/>
              </w:rPr>
            </w:r>
          </w:p>
          <w:p>
            <w:pPr>
              <w:pStyle w:val="622"/>
              <w:ind w:firstLine="851"/>
              <w:shd w:val="clear" w:color="auto" w:fill="ffffff"/>
              <w:widowControl/>
              <w:rPr>
                <w:b/>
                <w:i/>
                <w:color w:val="1f497d"/>
                <w:sz w:val="28"/>
                <w:szCs w:val="28"/>
              </w:rPr>
            </w:pPr>
            <w:r>
              <w:rPr>
                <w:b/>
                <w:i/>
                <w:color w:val="1f497d"/>
                <w:sz w:val="28"/>
                <w:szCs w:val="28"/>
              </w:rPr>
            </w:r>
            <w:r>
              <w:rPr>
                <w:b/>
                <w:i/>
                <w:color w:val="1f497d"/>
                <w:sz w:val="28"/>
                <w:szCs w:val="28"/>
              </w:rPr>
            </w:r>
          </w:p>
          <w:p>
            <w:pPr>
              <w:pStyle w:val="622"/>
              <w:ind w:firstLine="851"/>
              <w:shd w:val="clear" w:color="auto" w:fill="ffffff"/>
              <w:widowControl/>
              <w:rPr>
                <w:b/>
                <w:i/>
                <w:color w:val="1f497d"/>
                <w:sz w:val="28"/>
                <w:szCs w:val="28"/>
              </w:rPr>
            </w:pPr>
            <w:r>
              <w:rPr>
                <w:b/>
                <w:i/>
                <w:color w:val="1f497d"/>
                <w:sz w:val="28"/>
                <w:szCs w:val="28"/>
              </w:rPr>
            </w:r>
            <w:r>
              <w:rPr>
                <w:b/>
                <w:i/>
                <w:color w:val="1f497d"/>
                <w:sz w:val="28"/>
                <w:szCs w:val="28"/>
              </w:rPr>
            </w:r>
          </w:p>
          <w:p>
            <w:pPr>
              <w:pStyle w:val="622"/>
              <w:ind w:firstLine="851"/>
              <w:shd w:val="clear" w:color="auto" w:fill="ffffff"/>
              <w:widowControl/>
              <w:rPr>
                <w:b/>
                <w:i/>
                <w:color w:val="1f497d"/>
                <w:sz w:val="28"/>
                <w:szCs w:val="28"/>
              </w:rPr>
            </w:pPr>
            <w:r>
              <w:rPr>
                <w:b/>
                <w:i/>
                <w:color w:val="1f497d"/>
                <w:sz w:val="28"/>
                <w:szCs w:val="28"/>
              </w:rPr>
            </w:r>
            <w:r>
              <w:rPr>
                <w:b/>
                <w:i/>
                <w:color w:val="1f497d"/>
                <w:sz w:val="28"/>
                <w:szCs w:val="28"/>
              </w:rPr>
            </w:r>
          </w:p>
          <w:p>
            <w:pPr>
              <w:pStyle w:val="622"/>
              <w:ind w:firstLine="851"/>
              <w:jc w:val="center"/>
              <w:shd w:val="clear" w:color="auto" w:fill="ffffff"/>
              <w:widowControl/>
              <w:rPr>
                <w:b/>
                <w:i/>
                <w:color w:val="1f497d"/>
                <w:sz w:val="28"/>
                <w:szCs w:val="28"/>
              </w:rPr>
            </w:pPr>
            <w:r>
              <w:rPr>
                <w:b/>
                <w:i/>
                <w:color w:val="1f497d"/>
                <w:sz w:val="28"/>
                <w:szCs w:val="28"/>
              </w:rPr>
              <w:t xml:space="preserve">памятка для родителей</w:t>
            </w:r>
            <w:r>
              <w:rPr>
                <w:b/>
                <w:i/>
                <w:color w:val="1f497d"/>
                <w:sz w:val="28"/>
                <w:szCs w:val="28"/>
              </w:rPr>
            </w:r>
            <w:r>
              <w:rPr>
                <w:b/>
                <w:i/>
                <w:color w:val="1f497d"/>
                <w:sz w:val="28"/>
                <w:szCs w:val="28"/>
              </w:rPr>
            </w:r>
          </w:p>
          <w:p>
            <w:pPr>
              <w:pStyle w:val="622"/>
              <w:ind w:firstLine="851"/>
              <w:jc w:val="both"/>
              <w:shd w:val="clear" w:color="auto" w:fill="ffffff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2"/>
              <w:ind w:firstLine="851"/>
              <w:jc w:val="both"/>
              <w:shd w:val="clear" w:color="auto" w:fill="ffffff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2"/>
              <w:ind w:firstLine="851"/>
              <w:jc w:val="both"/>
              <w:shd w:val="clear" w:color="auto" w:fill="ffffff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2"/>
              <w:ind w:firstLine="851"/>
              <w:jc w:val="both"/>
              <w:shd w:val="clear" w:color="auto" w:fill="ffffff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465"/>
        <w:tabs>
          <w:tab w:val="num" w:pos="8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widowControl w:val="off"/>
    </w:pPr>
    <w:rPr>
      <w:lang w:val="ru-RU" w:eastAsia="ru-RU" w:bidi="ar-SA"/>
    </w:rPr>
  </w:style>
  <w:style w:type="paragraph" w:styleId="623">
    <w:name w:val="Заголовок 4"/>
    <w:basedOn w:val="622"/>
    <w:next w:val="622"/>
    <w:link w:val="632"/>
    <w:qFormat/>
    <w:pPr>
      <w:ind w:firstLine="720"/>
      <w:jc w:val="center"/>
      <w:keepNext/>
      <w:widowControl/>
      <w:outlineLvl w:val="3"/>
    </w:pPr>
    <w:rPr>
      <w:rFonts w:eastAsia="Calibri"/>
      <w:b/>
      <w:color w:val="000080"/>
      <w:sz w:val="28"/>
      <w:szCs w:val="24"/>
      <w:lang w:val="en-US" w:eastAsia="en-US"/>
    </w:rPr>
  </w:style>
  <w:style w:type="paragraph" w:styleId="624">
    <w:name w:val="Заголовок 5"/>
    <w:basedOn w:val="622"/>
    <w:next w:val="622"/>
    <w:link w:val="64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625">
    <w:name w:val="Основной шрифт абзаца"/>
    <w:next w:val="625"/>
    <w:link w:val="622"/>
    <w:semiHidden/>
  </w:style>
  <w:style w:type="table" w:styleId="626">
    <w:name w:val="Обычная таблица"/>
    <w:next w:val="626"/>
    <w:link w:val="622"/>
    <w:semiHidden/>
    <w:tblPr/>
  </w:style>
  <w:style w:type="numbering" w:styleId="627">
    <w:name w:val="Нет списка"/>
    <w:next w:val="627"/>
    <w:link w:val="622"/>
    <w:semiHidden/>
  </w:style>
  <w:style w:type="character" w:styleId="628">
    <w:name w:val="Гиперссылка"/>
    <w:next w:val="628"/>
    <w:link w:val="622"/>
    <w:uiPriority w:val="99"/>
    <w:rPr>
      <w:color w:val="0000ff"/>
      <w:u w:val="single"/>
    </w:rPr>
  </w:style>
  <w:style w:type="table" w:styleId="629">
    <w:name w:val="Сетка таблицы"/>
    <w:basedOn w:val="626"/>
    <w:next w:val="629"/>
    <w:link w:val="622"/>
    <w:pPr>
      <w:widowControl w:val="off"/>
    </w:pPr>
    <w:tblPr/>
  </w:style>
  <w:style w:type="paragraph" w:styleId="630">
    <w:name w:val="Текст выноски"/>
    <w:basedOn w:val="622"/>
    <w:next w:val="630"/>
    <w:link w:val="631"/>
    <w:rPr>
      <w:rFonts w:ascii="Tahoma" w:hAnsi="Tahoma"/>
      <w:sz w:val="16"/>
      <w:szCs w:val="16"/>
      <w:lang w:val="en-US" w:eastAsia="en-US"/>
    </w:rPr>
  </w:style>
  <w:style w:type="character" w:styleId="631">
    <w:name w:val="Текст выноски Знак"/>
    <w:next w:val="631"/>
    <w:link w:val="630"/>
    <w:rPr>
      <w:rFonts w:ascii="Tahoma" w:hAnsi="Tahoma" w:cs="Tahoma"/>
      <w:sz w:val="16"/>
      <w:szCs w:val="16"/>
    </w:rPr>
  </w:style>
  <w:style w:type="character" w:styleId="632">
    <w:name w:val="Заголовок 4 Знак"/>
    <w:next w:val="632"/>
    <w:link w:val="623"/>
    <w:rPr>
      <w:rFonts w:eastAsia="Calibri" w:cs="Courier New"/>
      <w:b/>
      <w:color w:val="000080"/>
      <w:sz w:val="28"/>
      <w:szCs w:val="24"/>
    </w:rPr>
  </w:style>
  <w:style w:type="paragraph" w:styleId="633">
    <w:name w:val="Обычный (веб),Обычный (веб)1"/>
    <w:basedOn w:val="622"/>
    <w:next w:val="633"/>
    <w:link w:val="622"/>
    <w:uiPriority w:val="99"/>
    <w:qFormat/>
    <w:pPr>
      <w:spacing w:after="150"/>
      <w:widowControl/>
    </w:pPr>
    <w:rPr>
      <w:sz w:val="24"/>
      <w:szCs w:val="24"/>
    </w:rPr>
  </w:style>
  <w:style w:type="paragraph" w:styleId="634">
    <w:name w:val="Оглавление 3"/>
    <w:basedOn w:val="622"/>
    <w:next w:val="622"/>
    <w:link w:val="622"/>
    <w:semiHidden/>
    <w:pPr>
      <w:ind w:left="480" w:hanging="480"/>
      <w:jc w:val="center"/>
      <w:widowControl/>
    </w:pPr>
    <w:rPr>
      <w:sz w:val="24"/>
      <w:szCs w:val="24"/>
    </w:rPr>
  </w:style>
  <w:style w:type="paragraph" w:styleId="635">
    <w:name w:val="Основной текст 2"/>
    <w:basedOn w:val="622"/>
    <w:next w:val="635"/>
    <w:link w:val="636"/>
    <w:pPr>
      <w:spacing w:after="120" w:line="480" w:lineRule="auto"/>
      <w:widowControl/>
    </w:pPr>
    <w:rPr>
      <w:sz w:val="24"/>
      <w:szCs w:val="24"/>
      <w:lang w:val="fr-FR" w:eastAsia="en-US"/>
    </w:rPr>
  </w:style>
  <w:style w:type="character" w:styleId="636">
    <w:name w:val="Основной текст 2 Знак"/>
    <w:next w:val="636"/>
    <w:link w:val="635"/>
    <w:rPr>
      <w:sz w:val="24"/>
      <w:szCs w:val="24"/>
      <w:lang w:val="fr-FR"/>
    </w:rPr>
  </w:style>
  <w:style w:type="paragraph" w:styleId="637">
    <w:name w:val="Нижний колонтитул"/>
    <w:basedOn w:val="622"/>
    <w:next w:val="637"/>
    <w:link w:val="638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val="en-US" w:eastAsia="en-US"/>
    </w:rPr>
  </w:style>
  <w:style w:type="character" w:styleId="638">
    <w:name w:val="Нижний колонтитул Знак"/>
    <w:next w:val="638"/>
    <w:link w:val="637"/>
    <w:rPr>
      <w:sz w:val="24"/>
      <w:szCs w:val="24"/>
    </w:rPr>
  </w:style>
  <w:style w:type="paragraph" w:styleId="639">
    <w:name w:val="Default"/>
    <w:next w:val="639"/>
    <w:link w:val="622"/>
    <w:rPr>
      <w:color w:val="000000"/>
      <w:sz w:val="24"/>
      <w:szCs w:val="24"/>
      <w:lang w:val="ru-RU" w:eastAsia="ru-RU" w:bidi="ar-SA"/>
    </w:rPr>
  </w:style>
  <w:style w:type="character" w:styleId="640">
    <w:name w:val="Заголовок 5 Знак"/>
    <w:next w:val="640"/>
    <w:link w:val="624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41">
    <w:name w:val="Просмотренная гиперссылка"/>
    <w:next w:val="641"/>
    <w:link w:val="622"/>
    <w:rPr>
      <w:color w:val="800080"/>
      <w:u w:val="single"/>
    </w:rPr>
  </w:style>
  <w:style w:type="paragraph" w:styleId="642">
    <w:name w:val="Без интервала"/>
    <w:next w:val="642"/>
    <w:link w:val="622"/>
    <w:uiPriority w:val="1"/>
    <w:qFormat/>
    <w:rPr>
      <w:sz w:val="24"/>
      <w:szCs w:val="24"/>
      <w:lang w:val="ru-RU" w:eastAsia="ru-RU" w:bidi="ar-SA"/>
    </w:rPr>
  </w:style>
  <w:style w:type="character" w:styleId="643">
    <w:name w:val="apple-converted-space"/>
    <w:basedOn w:val="625"/>
    <w:next w:val="643"/>
    <w:link w:val="622"/>
  </w:style>
  <w:style w:type="character" w:styleId="644">
    <w:name w:val="Строгий"/>
    <w:next w:val="644"/>
    <w:link w:val="622"/>
    <w:uiPriority w:val="22"/>
    <w:qFormat/>
    <w:rPr>
      <w:b/>
      <w:bCs/>
    </w:rPr>
  </w:style>
  <w:style w:type="paragraph" w:styleId="645">
    <w:name w:val="Абзац списка"/>
    <w:basedOn w:val="622"/>
    <w:next w:val="645"/>
    <w:link w:val="622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revision>27</cp:revision>
  <dcterms:created xsi:type="dcterms:W3CDTF">2018-05-24T08:59:00Z</dcterms:created>
  <dcterms:modified xsi:type="dcterms:W3CDTF">2024-08-05T05:24:27Z</dcterms:modified>
  <cp:version>917504</cp:version>
</cp:coreProperties>
</file>